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AF" w:rsidRPr="00A05D83" w:rsidRDefault="00837A70" w:rsidP="00AE6005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M06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63327" w:rsidRPr="00A05D83">
        <w:rPr>
          <w:b/>
          <w:sz w:val="32"/>
          <w:szCs w:val="32"/>
        </w:rPr>
        <w:t>5</w:t>
      </w:r>
      <w:r w:rsidR="00AE6005" w:rsidRPr="00A05D83">
        <w:rPr>
          <w:b/>
          <w:sz w:val="32"/>
          <w:szCs w:val="32"/>
        </w:rPr>
        <w:t>.</w:t>
      </w:r>
      <w:r w:rsidR="00AE6005" w:rsidRPr="00A05D83">
        <w:rPr>
          <w:b/>
          <w:sz w:val="32"/>
          <w:szCs w:val="32"/>
        </w:rPr>
        <w:tab/>
        <w:t>Schüler</w:t>
      </w:r>
      <w:r w:rsidR="0034333F">
        <w:rPr>
          <w:b/>
          <w:sz w:val="32"/>
          <w:szCs w:val="32"/>
        </w:rPr>
        <w:t>/in</w:t>
      </w:r>
      <w:r w:rsidR="00AE6005" w:rsidRPr="00A05D83">
        <w:rPr>
          <w:b/>
          <w:sz w:val="32"/>
          <w:szCs w:val="32"/>
        </w:rPr>
        <w:t xml:space="preserve"> als </w:t>
      </w:r>
      <w:r w:rsidR="007C5175" w:rsidRPr="00A05D83">
        <w:rPr>
          <w:b/>
          <w:sz w:val="32"/>
          <w:szCs w:val="32"/>
        </w:rPr>
        <w:t>Fachmann</w:t>
      </w:r>
      <w:r w:rsidR="0034333F">
        <w:rPr>
          <w:b/>
          <w:sz w:val="32"/>
          <w:szCs w:val="32"/>
        </w:rPr>
        <w:t>/-frau</w:t>
      </w:r>
      <w:r w:rsidR="007C1131" w:rsidRPr="00A05D83">
        <w:rPr>
          <w:b/>
          <w:sz w:val="32"/>
          <w:szCs w:val="32"/>
        </w:rPr>
        <w:tab/>
      </w:r>
      <w:r w:rsidR="00A05D83" w:rsidRPr="00A05D83">
        <w:rPr>
          <w:b/>
          <w:sz w:val="32"/>
          <w:szCs w:val="32"/>
        </w:rPr>
        <w:t>(</w:t>
      </w:r>
      <w:r w:rsidR="007C1131" w:rsidRPr="00A05D83">
        <w:rPr>
          <w:b/>
          <w:sz w:val="32"/>
          <w:szCs w:val="32"/>
        </w:rPr>
        <w:t>B2</w:t>
      </w:r>
      <w:r w:rsidR="00A05D83" w:rsidRPr="00A05D83">
        <w:rPr>
          <w:b/>
          <w:sz w:val="32"/>
          <w:szCs w:val="32"/>
        </w:rPr>
        <w:t>)</w:t>
      </w:r>
    </w:p>
    <w:p w:rsidR="00AE6005" w:rsidRPr="006C43BB" w:rsidRDefault="00AE6005" w:rsidP="00AE6005">
      <w:pPr>
        <w:spacing w:after="0"/>
      </w:pPr>
    </w:p>
    <w:p w:rsidR="00782003" w:rsidRPr="00A05D83" w:rsidRDefault="00782003" w:rsidP="00AE6005">
      <w:pPr>
        <w:spacing w:after="0"/>
        <w:rPr>
          <w:b/>
          <w:sz w:val="28"/>
          <w:szCs w:val="28"/>
          <w:u w:val="single"/>
        </w:rPr>
      </w:pPr>
      <w:r w:rsidRPr="00A05D83">
        <w:rPr>
          <w:b/>
          <w:sz w:val="28"/>
          <w:szCs w:val="28"/>
          <w:u w:val="single"/>
        </w:rPr>
        <w:t>BP 2016:</w:t>
      </w:r>
    </w:p>
    <w:p w:rsidR="00782003" w:rsidRDefault="00782003" w:rsidP="00AE6005">
      <w:pPr>
        <w:spacing w:after="0"/>
      </w:pPr>
    </w:p>
    <w:p w:rsidR="00A96846" w:rsidRPr="00A05D83" w:rsidRDefault="00A96846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05D83">
        <w:rPr>
          <w:rFonts w:cstheme="minorHAnsi"/>
          <w:b/>
          <w:u w:val="single"/>
        </w:rPr>
        <w:t>Hör-/Hörsehkompetenz</w:t>
      </w:r>
    </w:p>
    <w:p w:rsidR="00A96846" w:rsidRPr="00A05D83" w:rsidRDefault="00A96846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(1) der Hör-/Hörsehabsicht entsprechend die Hauptaussagen oder Detailinformationen aus Hör-/Hörsehtexten entnehmen (Global-, Selektiv - und Detailverstehen)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(3)</w:t>
      </w:r>
      <w:r w:rsidR="00A05D83">
        <w:rPr>
          <w:rFonts w:cstheme="minorHAnsi"/>
        </w:rPr>
        <w:t xml:space="preserve"> </w:t>
      </w:r>
      <w:r w:rsidRPr="00A05D83">
        <w:rPr>
          <w:rFonts w:cstheme="minorHAnsi"/>
        </w:rPr>
        <w:t>gesehene und gehörte Informationen weitgehend selbstständig zueinander in Beziehung setzen und in ihrem Zusammenhang, kulturellen Kontext und in ihrer Wirkung verstehen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9C2D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7C1131" w:rsidRPr="00A05D83">
        <w:rPr>
          <w:rFonts w:cstheme="minorHAnsi"/>
        </w:rPr>
        <w:t>4) textinterne Informationen und textexternes Wissen selbstständig in Beziehung setzen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(5) explizite und implizite Einstellungen oder Beziehungen zwischen Sprechenden herausarbeiten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F52A3" w:rsidRPr="00A05D83" w:rsidRDefault="002F52A3" w:rsidP="000870E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A05D83">
        <w:rPr>
          <w:rFonts w:cstheme="minorHAnsi"/>
          <w:b/>
          <w:u w:val="single"/>
        </w:rPr>
        <w:t>Text- und Medienkompetenz</w:t>
      </w:r>
    </w:p>
    <w:p w:rsidR="002F52A3" w:rsidRPr="00A05D83" w:rsidRDefault="002F52A3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9C2D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7C1131" w:rsidRPr="00A05D83">
        <w:rPr>
          <w:rFonts w:cstheme="minorHAnsi"/>
        </w:rPr>
        <w:t>1)</w:t>
      </w:r>
      <w:r w:rsidR="000A6FB2">
        <w:rPr>
          <w:rFonts w:cstheme="minorHAnsi"/>
        </w:rPr>
        <w:t xml:space="preserve"> </w:t>
      </w:r>
      <w:r w:rsidR="007C1131" w:rsidRPr="00A05D83">
        <w:rPr>
          <w:rFonts w:cstheme="minorHAnsi"/>
        </w:rPr>
        <w:t xml:space="preserve">authentische Texte </w:t>
      </w:r>
      <w:r w:rsidR="0034333F">
        <w:rPr>
          <w:rFonts w:cstheme="minorHAnsi"/>
        </w:rPr>
        <w:t xml:space="preserve">(Filme, Drehbücher, Filmkritiken, Rezensionen ...) </w:t>
      </w:r>
      <w:r w:rsidR="007C1131" w:rsidRPr="00A05D83">
        <w:rPr>
          <w:rFonts w:cstheme="minorHAnsi"/>
        </w:rPr>
        <w:t>verstehen und schriftlich oder mündlich zusammenfassen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01B7C" w:rsidRDefault="00F01B7C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Pr="00F01B7C">
        <w:rPr>
          <w:rFonts w:cstheme="minorHAnsi"/>
        </w:rPr>
        <w:t xml:space="preserve">2) diskontinuierliche Texte (zum Beispiel </w:t>
      </w:r>
      <w:r w:rsidR="0034333F">
        <w:rPr>
          <w:rFonts w:cstheme="minorHAnsi"/>
        </w:rPr>
        <w:t>Screenshot, Filmplakat, Film-Cover ...</w:t>
      </w:r>
      <w:r w:rsidRPr="00F01B7C">
        <w:rPr>
          <w:rFonts w:cstheme="minorHAnsi"/>
        </w:rPr>
        <w:t>) schriftlich und mündlich beschreiben, erklären und dazu Stellung nehmen</w:t>
      </w:r>
      <w:r w:rsidRPr="00A05D83">
        <w:rPr>
          <w:rFonts w:cstheme="minorHAnsi"/>
        </w:rPr>
        <w:t xml:space="preserve"> </w:t>
      </w:r>
    </w:p>
    <w:p w:rsidR="00F01B7C" w:rsidRDefault="00F01B7C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(3)</w:t>
      </w:r>
      <w:r w:rsidR="00A05D83">
        <w:rPr>
          <w:rFonts w:cstheme="minorHAnsi"/>
        </w:rPr>
        <w:t xml:space="preserve"> </w:t>
      </w:r>
      <w:r w:rsidRPr="00A05D83">
        <w:rPr>
          <w:rFonts w:cstheme="minorHAnsi"/>
        </w:rPr>
        <w:t>nichtliterarische und literarische Texte aufgabenbezogen analysieren, interpretieren und die gewonnenen Aussagen am Text belegen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9C2D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7C1131" w:rsidRPr="00A05D83">
        <w:rPr>
          <w:rFonts w:cstheme="minorHAnsi"/>
        </w:rPr>
        <w:t>4)</w:t>
      </w:r>
      <w:r w:rsidR="00A05D83">
        <w:rPr>
          <w:rFonts w:cstheme="minorHAnsi"/>
        </w:rPr>
        <w:t xml:space="preserve"> </w:t>
      </w:r>
      <w:r w:rsidR="007C1131" w:rsidRPr="00A05D83">
        <w:rPr>
          <w:rFonts w:cstheme="minorHAnsi"/>
        </w:rPr>
        <w:t>Texte mit Hilfe entsprechender Aufgaben und (bereitgestellter) Materialien in ihrem geschichtlichen und gesellschaftlichen, gegebenenfalls medialen Kontext interpretieren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9C2D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7C1131" w:rsidRPr="00A05D83">
        <w:rPr>
          <w:rFonts w:cstheme="minorHAnsi"/>
        </w:rPr>
        <w:t>5)</w:t>
      </w:r>
      <w:r w:rsidR="00A05D83">
        <w:rPr>
          <w:rFonts w:cstheme="minorHAnsi"/>
        </w:rPr>
        <w:t xml:space="preserve"> </w:t>
      </w:r>
      <w:r w:rsidR="007C1131" w:rsidRPr="00A05D83">
        <w:rPr>
          <w:rFonts w:cstheme="minorHAnsi"/>
        </w:rPr>
        <w:t>Aussage und Wirkung von Texten in Abhängigkeit vom jeweiligen Medium in Ansätzen kritisch reflektieren (zum Beispiel Vergleich von Textvorlage und Verfilmung)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(7)</w:t>
      </w:r>
      <w:r w:rsidR="00A05D83">
        <w:rPr>
          <w:rFonts w:cstheme="minorHAnsi"/>
        </w:rPr>
        <w:t xml:space="preserve"> </w:t>
      </w:r>
      <w:r w:rsidRPr="00A05D83">
        <w:rPr>
          <w:rFonts w:cstheme="minorHAnsi"/>
        </w:rPr>
        <w:t>Textsorten (zum Beispiel Inhaltsangabe, Filmempfehlung, Blog, E-Mail, Tagebucheintrag) und deren sprachliche, kinematografische, technische und graphische Gestaltungsmittel in ihrer Wirkung identifizieren und deuten und bei der eigenen Textproduktion anwenden (zum Beispiel gattungsspezifischer Analysewortschatz und adäquate Redemittel)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9C2D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7C1131" w:rsidRPr="00A05D83">
        <w:rPr>
          <w:rFonts w:cstheme="minorHAnsi"/>
        </w:rPr>
        <w:t>8)</w:t>
      </w:r>
      <w:r w:rsidR="00A05D83">
        <w:rPr>
          <w:rFonts w:cstheme="minorHAnsi"/>
        </w:rPr>
        <w:t xml:space="preserve"> </w:t>
      </w:r>
      <w:r w:rsidR="007C1131" w:rsidRPr="00A05D83">
        <w:rPr>
          <w:rFonts w:cstheme="minorHAnsi"/>
        </w:rPr>
        <w:t>Texte durch das Verfassen eigener – auch kreative</w:t>
      </w:r>
      <w:r w:rsidR="00A05D83">
        <w:rPr>
          <w:rFonts w:cstheme="minorHAnsi"/>
        </w:rPr>
        <w:t>r</w:t>
      </w:r>
      <w:r w:rsidR="007C1131" w:rsidRPr="00A05D83">
        <w:rPr>
          <w:rFonts w:cstheme="minorHAnsi"/>
        </w:rPr>
        <w:t xml:space="preserve"> – Texte erschließen und interpretieren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(9) bearbeitete literarische und nichtliterarische Textvorlagen szenisch interpretieren und sinndarstellend vortragen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(10)</w:t>
      </w:r>
      <w:r w:rsidR="00A05D83">
        <w:rPr>
          <w:rFonts w:cstheme="minorHAnsi"/>
        </w:rPr>
        <w:t xml:space="preserve"> </w:t>
      </w:r>
      <w:r w:rsidRPr="00A05D83">
        <w:rPr>
          <w:rFonts w:cstheme="minorHAnsi"/>
        </w:rPr>
        <w:t>Einstellungen und Handlungsmuster der Akteure und Figuren aus Textvorlagen aufgabenbezogen herausarbeite</w:t>
      </w:r>
      <w:r w:rsidR="0034333F">
        <w:rPr>
          <w:rFonts w:cstheme="minorHAnsi"/>
        </w:rPr>
        <w:t>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(11) verschiedene Perspektiven einnehmen, vergleiche</w:t>
      </w:r>
      <w:r w:rsidR="00A05D83">
        <w:rPr>
          <w:rFonts w:cstheme="minorHAnsi"/>
        </w:rPr>
        <w:t>n</w:t>
      </w:r>
      <w:r w:rsidRPr="00A05D83">
        <w:rPr>
          <w:rFonts w:cstheme="minorHAnsi"/>
        </w:rPr>
        <w:t xml:space="preserve"> und kommentieren und aus diesen heraus Stellung beziehe</w:t>
      </w:r>
      <w:r w:rsidR="0034333F">
        <w:rPr>
          <w:rFonts w:cstheme="minorHAnsi"/>
        </w:rPr>
        <w:t>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t>(12)</w:t>
      </w:r>
      <w:r w:rsidR="00A05D83">
        <w:rPr>
          <w:rFonts w:cstheme="minorHAnsi"/>
        </w:rPr>
        <w:t xml:space="preserve"> </w:t>
      </w:r>
      <w:r w:rsidRPr="00A05D83">
        <w:rPr>
          <w:rFonts w:cstheme="minorHAnsi"/>
        </w:rPr>
        <w:t>eine eigene Perspektive herausarbeiten und plausibel darstellen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C1131" w:rsidRPr="00A05D83" w:rsidRDefault="009C2DD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="007C1131" w:rsidRPr="00A05D83">
        <w:rPr>
          <w:rFonts w:cstheme="minorHAnsi"/>
        </w:rPr>
        <w:t>13)</w:t>
      </w:r>
      <w:r>
        <w:rPr>
          <w:rFonts w:cstheme="minorHAnsi"/>
        </w:rPr>
        <w:t xml:space="preserve"> </w:t>
      </w:r>
      <w:r w:rsidR="007C1131" w:rsidRPr="00A05D83">
        <w:rPr>
          <w:rFonts w:cstheme="minorHAnsi"/>
        </w:rPr>
        <w:t>andere begründete Meinungen und Deutungen identifizieren und verschiedene Interpretationen von Texten erörtern</w:t>
      </w:r>
    </w:p>
    <w:p w:rsidR="007C1131" w:rsidRPr="00A05D83" w:rsidRDefault="007C1131" w:rsidP="000870E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4333F" w:rsidRDefault="007C1131" w:rsidP="00F01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05D83">
        <w:rPr>
          <w:rFonts w:cstheme="minorHAnsi"/>
        </w:rPr>
        <w:lastRenderedPageBreak/>
        <w:t>(14)</w:t>
      </w:r>
      <w:r w:rsidR="00A05D83">
        <w:rPr>
          <w:rFonts w:cstheme="minorHAnsi"/>
        </w:rPr>
        <w:t xml:space="preserve"> </w:t>
      </w:r>
      <w:r w:rsidRPr="00A05D83">
        <w:rPr>
          <w:rFonts w:cstheme="minorHAnsi"/>
        </w:rPr>
        <w:t>bei künstlerisch-ästhetischen Texten (Literatur, Film) die Interpretationsoffenheit nutzen, indem sie offensichtliche Handlungsalternativen für Figuren und Darstellungsvariationen der Handlung herausarbeiten, formulieren, vergleichen und aufgabengestützt für die Interpretation heranziehen</w:t>
      </w:r>
    </w:p>
    <w:p w:rsidR="0034333F" w:rsidRDefault="0034333F" w:rsidP="00F01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4333F" w:rsidRDefault="0034333F" w:rsidP="00F01B7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C2DD1" w:rsidRDefault="009C2DD1" w:rsidP="00F01B7C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</w:p>
    <w:p w:rsidR="00C56E52" w:rsidRPr="00A05D83" w:rsidRDefault="00A05D83" w:rsidP="00A05D83">
      <w:pPr>
        <w:spacing w:after="0"/>
        <w:rPr>
          <w:b/>
          <w:sz w:val="28"/>
          <w:szCs w:val="28"/>
          <w:u w:val="single"/>
        </w:rPr>
      </w:pPr>
      <w:r w:rsidRPr="00A05D83">
        <w:rPr>
          <w:b/>
          <w:sz w:val="28"/>
          <w:szCs w:val="28"/>
          <w:u w:val="single"/>
        </w:rPr>
        <w:t xml:space="preserve">Filmanalyse: </w:t>
      </w:r>
    </w:p>
    <w:p w:rsidR="00C56E52" w:rsidRPr="006C43BB" w:rsidRDefault="00C56E52" w:rsidP="00AE6005">
      <w:pPr>
        <w:spacing w:after="0"/>
      </w:pPr>
    </w:p>
    <w:p w:rsidR="006C514A" w:rsidRPr="00F77CDE" w:rsidRDefault="00AE6005" w:rsidP="0034333F">
      <w:pPr>
        <w:spacing w:after="0"/>
        <w:rPr>
          <w:b/>
          <w:u w:val="single"/>
        </w:rPr>
      </w:pPr>
      <w:r w:rsidRPr="00F77CDE">
        <w:rPr>
          <w:b/>
          <w:u w:val="single"/>
        </w:rPr>
        <w:t>Inhalt:</w:t>
      </w:r>
    </w:p>
    <w:p w:rsidR="006C514A" w:rsidRDefault="006C514A" w:rsidP="0034333F">
      <w:pPr>
        <w:spacing w:after="0"/>
        <w:rPr>
          <w:u w:val="single"/>
        </w:rPr>
      </w:pPr>
    </w:p>
    <w:p w:rsidR="006C514A" w:rsidRPr="006C514A" w:rsidRDefault="00AE6005" w:rsidP="0034333F">
      <w:pPr>
        <w:spacing w:after="0"/>
        <w:rPr>
          <w:u w:val="single"/>
        </w:rPr>
      </w:pPr>
      <w:r w:rsidRPr="00AE6005">
        <w:t xml:space="preserve">Die </w:t>
      </w:r>
      <w:proofErr w:type="spellStart"/>
      <w:r w:rsidRPr="00AE6005">
        <w:t>SuS</w:t>
      </w:r>
      <w:proofErr w:type="spellEnd"/>
      <w:r w:rsidRPr="00AE6005">
        <w:t xml:space="preserve"> können </w:t>
      </w:r>
      <w:r>
        <w:t xml:space="preserve">grundlegende Aspekte des Films </w:t>
      </w:r>
      <w:r w:rsidR="0034333F">
        <w:t xml:space="preserve">als gesamtästhetisches Produkt (Inhalt – Form – Wirkung) </w:t>
      </w:r>
      <w:r w:rsidR="006C514A">
        <w:t xml:space="preserve">selbstständig </w:t>
      </w:r>
      <w:r w:rsidR="0034333F">
        <w:t>beschreiben, analysieren</w:t>
      </w:r>
      <w:r w:rsidR="006C514A">
        <w:t>, interpretieren und bewerten:</w:t>
      </w:r>
    </w:p>
    <w:p w:rsidR="00782003" w:rsidRDefault="00AE6005" w:rsidP="00782003">
      <w:pPr>
        <w:pStyle w:val="Listenabsatz"/>
        <w:numPr>
          <w:ilvl w:val="0"/>
          <w:numId w:val="1"/>
        </w:numPr>
        <w:spacing w:after="0"/>
      </w:pPr>
      <w:r>
        <w:t xml:space="preserve">den Inhalt des Films </w:t>
      </w:r>
      <w:r w:rsidR="00267DE5">
        <w:t>unter Berücksichtigung seiner narrativen Komponenten</w:t>
      </w:r>
    </w:p>
    <w:p w:rsidR="0034333F" w:rsidRDefault="0034333F" w:rsidP="00782003">
      <w:pPr>
        <w:pStyle w:val="Listenabsatz"/>
        <w:numPr>
          <w:ilvl w:val="0"/>
          <w:numId w:val="1"/>
        </w:numPr>
        <w:spacing w:after="0"/>
      </w:pPr>
      <w:r>
        <w:t>die Sprache des Films</w:t>
      </w:r>
    </w:p>
    <w:p w:rsidR="0034333F" w:rsidRDefault="0034333F" w:rsidP="00782003">
      <w:pPr>
        <w:pStyle w:val="Listenabsatz"/>
        <w:numPr>
          <w:ilvl w:val="0"/>
          <w:numId w:val="1"/>
        </w:numPr>
        <w:spacing w:after="0"/>
      </w:pPr>
      <w:r>
        <w:t>den Film und seine Rezeption</w:t>
      </w:r>
    </w:p>
    <w:p w:rsidR="00AD25F7" w:rsidRDefault="00AD25F7" w:rsidP="00AD25F7">
      <w:pPr>
        <w:spacing w:after="0"/>
      </w:pPr>
    </w:p>
    <w:p w:rsidR="00AD25F7" w:rsidRDefault="00AD25F7" w:rsidP="00AD25F7">
      <w:pPr>
        <w:spacing w:after="0"/>
      </w:pPr>
      <w:r>
        <w:t xml:space="preserve">Die </w:t>
      </w:r>
      <w:proofErr w:type="spellStart"/>
      <w:r>
        <w:t>SuS</w:t>
      </w:r>
      <w:proofErr w:type="spellEnd"/>
      <w:r>
        <w:t xml:space="preserve"> können ausgehend von Filmen, literarischen oder nichtliterarischen Texten sowie eigenen Recherchen verschiedene Stufen eines Drehbuchs selbst verfassen.</w:t>
      </w:r>
    </w:p>
    <w:p w:rsidR="00AD25F7" w:rsidRDefault="00AD25F7" w:rsidP="00AD25F7">
      <w:pPr>
        <w:pStyle w:val="Listenabsatz"/>
        <w:spacing w:after="0"/>
      </w:pPr>
    </w:p>
    <w:p w:rsidR="00AD25F7" w:rsidRPr="00F77CDE" w:rsidRDefault="00AD25F7" w:rsidP="00AD25F7">
      <w:pPr>
        <w:pStyle w:val="Listenabsatz"/>
        <w:spacing w:after="0"/>
        <w:ind w:left="0"/>
        <w:rPr>
          <w:b/>
          <w:u w:val="single"/>
        </w:rPr>
      </w:pPr>
      <w:r w:rsidRPr="00F77CDE">
        <w:rPr>
          <w:b/>
          <w:u w:val="single"/>
        </w:rPr>
        <w:t>Fachlicher Input:</w:t>
      </w:r>
    </w:p>
    <w:p w:rsidR="000E635C" w:rsidRDefault="000E635C" w:rsidP="00AD25F7">
      <w:pPr>
        <w:pStyle w:val="Listenabsatz"/>
        <w:spacing w:after="0"/>
        <w:ind w:left="0"/>
        <w:rPr>
          <w:lang w:val="es-ES"/>
        </w:rPr>
      </w:pPr>
      <w:bookmarkStart w:id="1" w:name="_Hlk1982684"/>
    </w:p>
    <w:p w:rsidR="00E83D9C" w:rsidRDefault="004E0075" w:rsidP="000E635C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La estructura del guión (</w:t>
      </w:r>
      <w:r w:rsidR="00F77CDE">
        <w:rPr>
          <w:lang w:val="es-ES"/>
        </w:rPr>
        <w:t>M26)</w:t>
      </w:r>
    </w:p>
    <w:p w:rsidR="00E83D9C" w:rsidRPr="00E83D9C" w:rsidRDefault="00F77CDE" w:rsidP="000E635C">
      <w:pPr>
        <w:pStyle w:val="Listenabsatz"/>
        <w:numPr>
          <w:ilvl w:val="0"/>
          <w:numId w:val="5"/>
        </w:numPr>
        <w:spacing w:after="0"/>
        <w:rPr>
          <w:lang w:val="es-ES"/>
        </w:rPr>
      </w:pPr>
      <w:r>
        <w:rPr>
          <w:lang w:val="es-ES"/>
        </w:rPr>
        <w:t>Verfassen eines Drehbuchs (M27)</w:t>
      </w:r>
      <w:bookmarkEnd w:id="1"/>
    </w:p>
    <w:p w:rsidR="00AD25F7" w:rsidRPr="00E83D9C" w:rsidRDefault="00AD25F7" w:rsidP="00AD25F7">
      <w:pPr>
        <w:pStyle w:val="Listenabsatz"/>
        <w:spacing w:after="0"/>
        <w:rPr>
          <w:lang w:val="es-ES"/>
        </w:rPr>
      </w:pPr>
    </w:p>
    <w:p w:rsidR="007C3A07" w:rsidRPr="00F77CDE" w:rsidRDefault="007C3A07" w:rsidP="00AE6005">
      <w:pPr>
        <w:spacing w:after="0"/>
        <w:rPr>
          <w:b/>
          <w:u w:val="single"/>
        </w:rPr>
      </w:pPr>
      <w:r w:rsidRPr="00F77CDE">
        <w:rPr>
          <w:b/>
          <w:u w:val="single"/>
        </w:rPr>
        <w:t>Material:</w:t>
      </w:r>
    </w:p>
    <w:p w:rsidR="006C514A" w:rsidRPr="00AD25F7" w:rsidRDefault="00267DE5" w:rsidP="00AE6005">
      <w:pPr>
        <w:spacing w:after="0"/>
      </w:pPr>
      <w:r w:rsidRPr="00AD25F7">
        <w:tab/>
      </w:r>
    </w:p>
    <w:p w:rsidR="007C3A07" w:rsidRDefault="006C514A" w:rsidP="00AE6005">
      <w:pPr>
        <w:spacing w:after="0"/>
        <w:rPr>
          <w:lang w:val="es-ES"/>
        </w:rPr>
      </w:pPr>
      <w:r w:rsidRPr="00837A70">
        <w:rPr>
          <w:lang w:val="es-ES"/>
        </w:rPr>
        <w:tab/>
      </w:r>
      <w:r w:rsidR="00267DE5" w:rsidRPr="00085F21">
        <w:rPr>
          <w:lang w:val="es-ES"/>
        </w:rPr>
        <w:t>una película completa</w:t>
      </w:r>
      <w:r w:rsidR="00085F21" w:rsidRPr="00085F21">
        <w:rPr>
          <w:lang w:val="es-ES"/>
        </w:rPr>
        <w:t xml:space="preserve"> que res</w:t>
      </w:r>
      <w:r w:rsidR="00085F21">
        <w:rPr>
          <w:lang w:val="es-ES"/>
        </w:rPr>
        <w:t>peta básicamente la estructura ejemplar de una película.</w:t>
      </w:r>
    </w:p>
    <w:p w:rsidR="006C514A" w:rsidRDefault="006C514A" w:rsidP="00AE6005">
      <w:pPr>
        <w:spacing w:after="0"/>
      </w:pPr>
      <w:r>
        <w:rPr>
          <w:lang w:val="es-ES"/>
        </w:rPr>
        <w:tab/>
      </w:r>
      <w:r w:rsidRPr="006C514A">
        <w:t>(Verweis auf die Analyse v</w:t>
      </w:r>
      <w:r>
        <w:t xml:space="preserve">on ‚15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día</w:t>
      </w:r>
      <w:proofErr w:type="spellEnd"/>
      <w:r>
        <w:t>‘)</w:t>
      </w:r>
    </w:p>
    <w:p w:rsidR="006C514A" w:rsidRDefault="006C514A" w:rsidP="00AE6005">
      <w:pPr>
        <w:spacing w:after="0"/>
      </w:pPr>
      <w:r>
        <w:tab/>
      </w:r>
    </w:p>
    <w:p w:rsidR="006C514A" w:rsidRPr="00837A70" w:rsidRDefault="006C514A" w:rsidP="00AE6005">
      <w:pPr>
        <w:spacing w:after="0"/>
        <w:rPr>
          <w:lang w:val="es-ES"/>
        </w:rPr>
      </w:pPr>
      <w:r>
        <w:tab/>
      </w:r>
      <w:r w:rsidRPr="00837A70">
        <w:rPr>
          <w:lang w:val="es-ES"/>
        </w:rPr>
        <w:t>weitere Filme:</w:t>
      </w:r>
    </w:p>
    <w:p w:rsidR="006C514A" w:rsidRPr="00837A70" w:rsidRDefault="006C514A" w:rsidP="00F77CDE">
      <w:pPr>
        <w:spacing w:after="0"/>
        <w:ind w:left="708"/>
        <w:rPr>
          <w:lang w:val="es-ES"/>
        </w:rPr>
      </w:pPr>
      <w:r w:rsidRPr="00837A70">
        <w:rPr>
          <w:lang w:val="es-ES"/>
        </w:rPr>
        <w:tab/>
        <w:t>También la lluvia</w:t>
      </w:r>
    </w:p>
    <w:p w:rsidR="006C514A" w:rsidRPr="00837A70" w:rsidRDefault="006C514A" w:rsidP="00F77CDE">
      <w:pPr>
        <w:spacing w:after="0"/>
        <w:ind w:left="708"/>
        <w:rPr>
          <w:lang w:val="es-ES"/>
        </w:rPr>
      </w:pPr>
      <w:r w:rsidRPr="00837A70">
        <w:rPr>
          <w:lang w:val="es-ES"/>
        </w:rPr>
        <w:tab/>
        <w:t>Viva</w:t>
      </w:r>
    </w:p>
    <w:p w:rsidR="006C514A" w:rsidRPr="00837A70" w:rsidRDefault="006C514A" w:rsidP="00F77CDE">
      <w:pPr>
        <w:spacing w:after="0"/>
        <w:ind w:left="708"/>
        <w:rPr>
          <w:lang w:val="es-ES"/>
        </w:rPr>
      </w:pPr>
      <w:r w:rsidRPr="00837A70">
        <w:rPr>
          <w:lang w:val="es-ES"/>
        </w:rPr>
        <w:tab/>
        <w:t>Todo sobre mi madre</w:t>
      </w:r>
    </w:p>
    <w:p w:rsidR="006C514A" w:rsidRPr="00837A70" w:rsidRDefault="00F77CDE" w:rsidP="00AE6005">
      <w:pPr>
        <w:spacing w:after="0"/>
        <w:rPr>
          <w:lang w:val="es-ES"/>
        </w:rPr>
      </w:pPr>
      <w:r w:rsidRPr="00837A70">
        <w:rPr>
          <w:lang w:val="es-ES"/>
        </w:rPr>
        <w:tab/>
      </w:r>
      <w:r w:rsidRPr="00837A70">
        <w:rPr>
          <w:lang w:val="es-ES"/>
        </w:rPr>
        <w:tab/>
        <w:t>...</w:t>
      </w:r>
    </w:p>
    <w:p w:rsidR="00A05D83" w:rsidRPr="00837A70" w:rsidRDefault="00A05D83">
      <w:pPr>
        <w:rPr>
          <w:u w:val="single"/>
          <w:lang w:val="es-ES"/>
        </w:rPr>
      </w:pPr>
    </w:p>
    <w:p w:rsidR="007C3A07" w:rsidRPr="00F01B7C" w:rsidRDefault="007C3A07" w:rsidP="00AE6005">
      <w:pPr>
        <w:spacing w:after="0"/>
        <w:rPr>
          <w:b/>
          <w:sz w:val="28"/>
          <w:szCs w:val="28"/>
          <w:u w:val="single"/>
          <w:lang w:val="es-ES"/>
        </w:rPr>
      </w:pPr>
      <w:r w:rsidRPr="00F01B7C">
        <w:rPr>
          <w:b/>
          <w:sz w:val="28"/>
          <w:szCs w:val="28"/>
          <w:u w:val="single"/>
          <w:lang w:val="es-ES"/>
        </w:rPr>
        <w:t>Formatos de ejercicios:</w:t>
      </w:r>
    </w:p>
    <w:p w:rsidR="007C3A07" w:rsidRDefault="007C3A07" w:rsidP="00AE6005">
      <w:pPr>
        <w:spacing w:after="0"/>
        <w:rPr>
          <w:lang w:val="es-ES"/>
        </w:rPr>
      </w:pPr>
    </w:p>
    <w:p w:rsidR="00A05D83" w:rsidRPr="002662BF" w:rsidRDefault="006C514A" w:rsidP="00AE6005">
      <w:pPr>
        <w:spacing w:after="0"/>
        <w:rPr>
          <w:lang w:val="es-ES"/>
        </w:rPr>
      </w:pPr>
      <w:r>
        <w:rPr>
          <w:lang w:val="es-ES"/>
        </w:rPr>
        <w:t>Análisis:</w:t>
      </w:r>
    </w:p>
    <w:p w:rsidR="006C514A" w:rsidRDefault="006C514A" w:rsidP="00F26265">
      <w:pPr>
        <w:spacing w:after="0"/>
        <w:ind w:left="708"/>
        <w:rPr>
          <w:lang w:val="es-ES"/>
        </w:rPr>
      </w:pPr>
      <w:r w:rsidRPr="006C514A">
        <w:rPr>
          <w:lang w:val="es-ES"/>
        </w:rPr>
        <w:t>cf. Materialien zu dem Film ‚15 años y un día‘</w:t>
      </w:r>
    </w:p>
    <w:p w:rsidR="006C514A" w:rsidRDefault="006C514A" w:rsidP="00F26265">
      <w:pPr>
        <w:spacing w:after="0"/>
        <w:ind w:left="708"/>
        <w:rPr>
          <w:lang w:val="es-ES"/>
        </w:rPr>
      </w:pPr>
    </w:p>
    <w:p w:rsidR="006C514A" w:rsidRDefault="006C514A" w:rsidP="006C514A">
      <w:pPr>
        <w:spacing w:after="0"/>
        <w:rPr>
          <w:lang w:val="es-ES"/>
        </w:rPr>
      </w:pPr>
    </w:p>
    <w:p w:rsidR="006C514A" w:rsidRDefault="00AD25F7" w:rsidP="006C514A">
      <w:pPr>
        <w:spacing w:after="0"/>
        <w:rPr>
          <w:lang w:val="es-ES"/>
        </w:rPr>
      </w:pPr>
      <w:r>
        <w:rPr>
          <w:lang w:val="es-ES"/>
        </w:rPr>
        <w:t>Trabajo creativo (ikK)</w:t>
      </w:r>
      <w:r w:rsidR="006C514A">
        <w:rPr>
          <w:lang w:val="es-ES"/>
        </w:rPr>
        <w:t>:</w:t>
      </w:r>
    </w:p>
    <w:p w:rsidR="00AD25F7" w:rsidRDefault="006C514A" w:rsidP="006C514A">
      <w:pPr>
        <w:spacing w:after="0"/>
        <w:rPr>
          <w:lang w:val="es-ES"/>
        </w:rPr>
      </w:pPr>
      <w:r>
        <w:rPr>
          <w:lang w:val="es-ES"/>
        </w:rPr>
        <w:tab/>
      </w:r>
    </w:p>
    <w:p w:rsidR="00AD25F7" w:rsidRDefault="006C514A" w:rsidP="006C514A">
      <w:pPr>
        <w:spacing w:after="0"/>
        <w:rPr>
          <w:lang w:val="es-ES"/>
        </w:rPr>
      </w:pPr>
      <w:r>
        <w:rPr>
          <w:lang w:val="es-ES"/>
        </w:rPr>
        <w:t xml:space="preserve">Partiendo de la premisa y el argumento de ‘Todo sobre mi madre’ redacta </w:t>
      </w:r>
      <w:r w:rsidR="00AD25F7">
        <w:rPr>
          <w:lang w:val="es-ES"/>
        </w:rPr>
        <w:t xml:space="preserve">la sinopsis argumental </w:t>
      </w:r>
      <w:r w:rsidR="00F77CDE">
        <w:rPr>
          <w:lang w:val="es-ES"/>
        </w:rPr>
        <w:t>(el boceto/el tratamiento/la escaleta de secuencias/los diálogos/el guión literario) de una película parecida rodada en Alemania.</w:t>
      </w:r>
    </w:p>
    <w:p w:rsidR="007C3A07" w:rsidRPr="006C514A" w:rsidRDefault="007C3A07" w:rsidP="00AE6005">
      <w:pPr>
        <w:spacing w:after="0"/>
        <w:rPr>
          <w:lang w:val="es-ES"/>
        </w:rPr>
      </w:pPr>
    </w:p>
    <w:p w:rsidR="007C3A07" w:rsidRPr="006C514A" w:rsidRDefault="007C3A07" w:rsidP="00AE6005">
      <w:pPr>
        <w:spacing w:after="0"/>
        <w:rPr>
          <w:lang w:val="es-ES"/>
        </w:rPr>
      </w:pPr>
    </w:p>
    <w:p w:rsidR="00AE6005" w:rsidRPr="006C514A" w:rsidRDefault="00AE6005" w:rsidP="00AE6005">
      <w:pPr>
        <w:spacing w:after="0"/>
        <w:rPr>
          <w:lang w:val="es-ES"/>
        </w:rPr>
      </w:pPr>
    </w:p>
    <w:p w:rsidR="00AE6005" w:rsidRPr="006C514A" w:rsidRDefault="00AE6005" w:rsidP="00AE6005">
      <w:pPr>
        <w:spacing w:after="0"/>
        <w:rPr>
          <w:lang w:val="es-ES"/>
        </w:rPr>
      </w:pPr>
    </w:p>
    <w:p w:rsidR="00AE6005" w:rsidRPr="006C514A" w:rsidRDefault="00AE6005" w:rsidP="00AE6005">
      <w:pPr>
        <w:spacing w:after="0"/>
        <w:rPr>
          <w:lang w:val="es-ES"/>
        </w:rPr>
      </w:pPr>
    </w:p>
    <w:sectPr w:rsidR="00AE6005" w:rsidRPr="006C514A" w:rsidSect="00AE600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555"/>
    <w:multiLevelType w:val="hybridMultilevel"/>
    <w:tmpl w:val="B67AE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416B0"/>
    <w:multiLevelType w:val="hybridMultilevel"/>
    <w:tmpl w:val="1130E2A4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2E2EB9"/>
    <w:multiLevelType w:val="hybridMultilevel"/>
    <w:tmpl w:val="73A289A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97B7C"/>
    <w:multiLevelType w:val="hybridMultilevel"/>
    <w:tmpl w:val="2B1AE49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62482"/>
    <w:multiLevelType w:val="hybridMultilevel"/>
    <w:tmpl w:val="98265A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43C08"/>
    <w:rsid w:val="00085F21"/>
    <w:rsid w:val="000870EB"/>
    <w:rsid w:val="000A6FB2"/>
    <w:rsid w:val="000E635C"/>
    <w:rsid w:val="001D3FC6"/>
    <w:rsid w:val="002662BF"/>
    <w:rsid w:val="00267DE5"/>
    <w:rsid w:val="002C3371"/>
    <w:rsid w:val="002F52A3"/>
    <w:rsid w:val="0034333F"/>
    <w:rsid w:val="003D286E"/>
    <w:rsid w:val="004A75F1"/>
    <w:rsid w:val="004E0075"/>
    <w:rsid w:val="00663327"/>
    <w:rsid w:val="006C43BB"/>
    <w:rsid w:val="006C514A"/>
    <w:rsid w:val="00701090"/>
    <w:rsid w:val="00782003"/>
    <w:rsid w:val="007C1131"/>
    <w:rsid w:val="007C3A07"/>
    <w:rsid w:val="007C5175"/>
    <w:rsid w:val="00837A70"/>
    <w:rsid w:val="0087551A"/>
    <w:rsid w:val="008C187A"/>
    <w:rsid w:val="00963FDC"/>
    <w:rsid w:val="009C2DD1"/>
    <w:rsid w:val="00A05D83"/>
    <w:rsid w:val="00A4717A"/>
    <w:rsid w:val="00A96846"/>
    <w:rsid w:val="00AD25F7"/>
    <w:rsid w:val="00AE6005"/>
    <w:rsid w:val="00B528F2"/>
    <w:rsid w:val="00C56E52"/>
    <w:rsid w:val="00C956CE"/>
    <w:rsid w:val="00CA18AF"/>
    <w:rsid w:val="00CD515A"/>
    <w:rsid w:val="00D328AF"/>
    <w:rsid w:val="00D74EBF"/>
    <w:rsid w:val="00D77184"/>
    <w:rsid w:val="00E83D9C"/>
    <w:rsid w:val="00E84A4F"/>
    <w:rsid w:val="00F01B7C"/>
    <w:rsid w:val="00F26265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C340-9BEC-4CF6-9E50-F16E01DA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A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2019-02-18T13:00:00Z</cp:lastPrinted>
  <dcterms:created xsi:type="dcterms:W3CDTF">2019-04-05T18:11:00Z</dcterms:created>
  <dcterms:modified xsi:type="dcterms:W3CDTF">2019-04-05T18:11:00Z</dcterms:modified>
</cp:coreProperties>
</file>