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FA" w:rsidRPr="006E19D4" w:rsidRDefault="00AB41DC">
      <w:pPr>
        <w:rPr>
          <w:lang w:val="es-ES"/>
        </w:rPr>
      </w:pPr>
      <w:r w:rsidRPr="004641FB">
        <w:rPr>
          <w:b/>
          <w:lang w:val="es-ES"/>
        </w:rPr>
        <w:t xml:space="preserve">M3_Las mujeres en </w:t>
      </w:r>
      <w:r w:rsidRPr="004641FB">
        <w:rPr>
          <w:b/>
          <w:i/>
          <w:lang w:val="es-ES"/>
        </w:rPr>
        <w:t>La casa en Mango Street</w:t>
      </w:r>
      <w:r>
        <w:rPr>
          <w:lang w:val="es-ES"/>
        </w:rPr>
        <w:tab/>
      </w:r>
      <w:r w:rsidR="006071D1" w:rsidRPr="006E19D4">
        <w:rPr>
          <w:lang w:val="es-ES"/>
        </w:rPr>
        <w:t xml:space="preserve">Puzle de </w:t>
      </w:r>
      <w:r w:rsidR="004641FB">
        <w:rPr>
          <w:lang w:val="es-ES"/>
        </w:rPr>
        <w:t>expertos</w:t>
      </w:r>
      <w:r w:rsidR="006071D1" w:rsidRPr="006E19D4">
        <w:rPr>
          <w:lang w:val="es-ES"/>
        </w:rPr>
        <w:tab/>
      </w:r>
    </w:p>
    <w:p w:rsidR="00234CFA" w:rsidRPr="00AB41DC" w:rsidRDefault="00234CFA" w:rsidP="00CE6ABF">
      <w:pPr>
        <w:rPr>
          <w:lang w:val="es-ES"/>
        </w:rPr>
      </w:pPr>
      <w:r w:rsidRPr="006E19D4">
        <w:rPr>
          <w:lang w:val="es-ES"/>
        </w:rPr>
        <w:t xml:space="preserve">Leed la viñeta </w:t>
      </w:r>
      <w:r w:rsidR="00AF00DD" w:rsidRPr="006E19D4">
        <w:rPr>
          <w:lang w:val="es-ES"/>
        </w:rPr>
        <w:t>de vuestro grupo y rellenad la tabl</w:t>
      </w:r>
      <w:r w:rsidR="00CE6ABF" w:rsidRPr="006E19D4">
        <w:rPr>
          <w:lang w:val="es-ES"/>
        </w:rPr>
        <w:t>a</w:t>
      </w:r>
      <w:r w:rsidR="00AF00DD" w:rsidRPr="006E19D4">
        <w:rPr>
          <w:lang w:val="es-ES"/>
        </w:rPr>
        <w:t xml:space="preserve"> con la información correspondiente</w:t>
      </w:r>
      <w:r w:rsidR="00CE6ABF" w:rsidRPr="006E19D4">
        <w:rPr>
          <w:lang w:val="es-ES"/>
        </w:rPr>
        <w:t xml:space="preserve">. </w:t>
      </w:r>
      <w:r w:rsidR="00CE6ABF" w:rsidRPr="00AB41DC">
        <w:rPr>
          <w:lang w:val="es-ES"/>
        </w:rPr>
        <w:t>Indicad las líneas donde está la información.</w:t>
      </w:r>
    </w:p>
    <w:p w:rsidR="00AF00DD" w:rsidRPr="00AB41DC" w:rsidRDefault="00AF00DD" w:rsidP="00CE6ABF">
      <w:pPr>
        <w:jc w:val="center"/>
        <w:rPr>
          <w:lang w:val="es-ES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3013"/>
        <w:gridCol w:w="3013"/>
        <w:gridCol w:w="3013"/>
        <w:gridCol w:w="3014"/>
      </w:tblGrid>
      <w:tr w:rsidR="00AF00DD" w:rsidTr="00B411B9">
        <w:trPr>
          <w:trHeight w:val="280"/>
        </w:trPr>
        <w:tc>
          <w:tcPr>
            <w:tcW w:w="1880" w:type="dxa"/>
            <w:shd w:val="clear" w:color="auto" w:fill="D9D9D9" w:themeFill="background1" w:themeFillShade="D9"/>
          </w:tcPr>
          <w:p w:rsidR="00AF00DD" w:rsidRDefault="00AF00DD" w:rsidP="00CE6AB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Viñeta</w:t>
            </w:r>
            <w:proofErr w:type="spellEnd"/>
          </w:p>
        </w:tc>
        <w:tc>
          <w:tcPr>
            <w:tcW w:w="3013" w:type="dxa"/>
            <w:shd w:val="clear" w:color="auto" w:fill="D9D9D9" w:themeFill="background1" w:themeFillShade="D9"/>
          </w:tcPr>
          <w:p w:rsidR="00AF00DD" w:rsidRDefault="00AF00DD" w:rsidP="00CE6AB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Protagonista</w:t>
            </w:r>
            <w:proofErr w:type="spellEnd"/>
          </w:p>
        </w:tc>
        <w:tc>
          <w:tcPr>
            <w:tcW w:w="3013" w:type="dxa"/>
            <w:shd w:val="clear" w:color="auto" w:fill="D9D9D9" w:themeFill="background1" w:themeFillShade="D9"/>
          </w:tcPr>
          <w:p w:rsidR="00AF00DD" w:rsidRDefault="006071D1" w:rsidP="00CE6AB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Situación</w:t>
            </w:r>
            <w:proofErr w:type="spellEnd"/>
          </w:p>
        </w:tc>
        <w:tc>
          <w:tcPr>
            <w:tcW w:w="3013" w:type="dxa"/>
            <w:shd w:val="clear" w:color="auto" w:fill="D9D9D9" w:themeFill="background1" w:themeFillShade="D9"/>
          </w:tcPr>
          <w:p w:rsidR="00AF00DD" w:rsidRDefault="00AF00DD" w:rsidP="00CE6AB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Conflicto</w:t>
            </w:r>
            <w:proofErr w:type="spellEnd"/>
          </w:p>
        </w:tc>
        <w:tc>
          <w:tcPr>
            <w:tcW w:w="3014" w:type="dxa"/>
            <w:shd w:val="clear" w:color="auto" w:fill="D9D9D9" w:themeFill="background1" w:themeFillShade="D9"/>
          </w:tcPr>
          <w:p w:rsidR="00AF00DD" w:rsidRDefault="00AF00DD" w:rsidP="00CE6AB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Relación</w:t>
            </w:r>
            <w:proofErr w:type="spellEnd"/>
            <w:r>
              <w:rPr>
                <w:lang w:val="en-US"/>
              </w:rPr>
              <w:t xml:space="preserve"> con Esperanza</w:t>
            </w:r>
          </w:p>
        </w:tc>
      </w:tr>
      <w:tr w:rsidR="00AF00DD" w:rsidTr="00123F92">
        <w:trPr>
          <w:trHeight w:val="863"/>
        </w:trPr>
        <w:tc>
          <w:tcPr>
            <w:tcW w:w="1880" w:type="dxa"/>
            <w:shd w:val="clear" w:color="auto" w:fill="D9D9D9" w:themeFill="background1" w:themeFillShade="D9"/>
          </w:tcPr>
          <w:p w:rsidR="005E3AB0" w:rsidRPr="00B411B9" w:rsidRDefault="005E3AB0">
            <w:pPr>
              <w:rPr>
                <w:b/>
                <w:lang w:val="en-US"/>
              </w:rPr>
            </w:pPr>
          </w:p>
          <w:p w:rsidR="00AF00DD" w:rsidRPr="00B411B9" w:rsidRDefault="00CE6ABF" w:rsidP="005E3AB0">
            <w:pPr>
              <w:rPr>
                <w:b/>
                <w:lang w:val="en-US"/>
              </w:rPr>
            </w:pPr>
            <w:r w:rsidRPr="00B411B9">
              <w:rPr>
                <w:b/>
                <w:lang w:val="en-US"/>
              </w:rPr>
              <w:t>“</w:t>
            </w:r>
            <w:proofErr w:type="spellStart"/>
            <w:r w:rsidR="005E3AB0" w:rsidRPr="00B411B9">
              <w:rPr>
                <w:b/>
                <w:lang w:val="en-US"/>
              </w:rPr>
              <w:t>Mi</w:t>
            </w:r>
            <w:proofErr w:type="spellEnd"/>
            <w:r w:rsidR="005E3AB0" w:rsidRPr="00B411B9">
              <w:rPr>
                <w:b/>
                <w:lang w:val="en-US"/>
              </w:rPr>
              <w:t xml:space="preserve"> </w:t>
            </w:r>
            <w:proofErr w:type="spellStart"/>
            <w:r w:rsidR="005E3AB0" w:rsidRPr="00B411B9">
              <w:rPr>
                <w:b/>
                <w:lang w:val="en-US"/>
              </w:rPr>
              <w:t>nombre</w:t>
            </w:r>
            <w:proofErr w:type="spellEnd"/>
            <w:r w:rsidRPr="00B411B9">
              <w:rPr>
                <w:b/>
                <w:lang w:val="en-US"/>
              </w:rPr>
              <w:t>”</w:t>
            </w:r>
            <w:r w:rsidR="005E3AB0" w:rsidRPr="00B411B9">
              <w:rPr>
                <w:b/>
                <w:lang w:val="en-US"/>
              </w:rPr>
              <w:t xml:space="preserve"> (p. 10-11)</w:t>
            </w:r>
          </w:p>
        </w:tc>
        <w:tc>
          <w:tcPr>
            <w:tcW w:w="3013" w:type="dxa"/>
          </w:tcPr>
          <w:p w:rsidR="00AF00DD" w:rsidRDefault="00AF00DD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2274AE" w:rsidRDefault="002274AE" w:rsidP="008E5AAD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AF00DD" w:rsidRDefault="00AF00DD">
            <w:pPr>
              <w:rPr>
                <w:lang w:val="en-US"/>
              </w:rPr>
            </w:pPr>
          </w:p>
        </w:tc>
        <w:tc>
          <w:tcPr>
            <w:tcW w:w="3014" w:type="dxa"/>
          </w:tcPr>
          <w:p w:rsidR="008E5AAD" w:rsidRDefault="008E5AAD" w:rsidP="008E5AAD">
            <w:pPr>
              <w:rPr>
                <w:lang w:val="en-US"/>
              </w:rPr>
            </w:pPr>
          </w:p>
          <w:p w:rsidR="002274AE" w:rsidRDefault="002274AE">
            <w:pPr>
              <w:rPr>
                <w:lang w:val="en-US"/>
              </w:rPr>
            </w:pPr>
          </w:p>
        </w:tc>
      </w:tr>
      <w:tr w:rsidR="00AF00DD" w:rsidTr="00123F92">
        <w:trPr>
          <w:trHeight w:val="863"/>
        </w:trPr>
        <w:tc>
          <w:tcPr>
            <w:tcW w:w="1880" w:type="dxa"/>
            <w:shd w:val="clear" w:color="auto" w:fill="D9D9D9" w:themeFill="background1" w:themeFillShade="D9"/>
          </w:tcPr>
          <w:p w:rsidR="00AF00DD" w:rsidRPr="00B411B9" w:rsidRDefault="00CE6ABF">
            <w:pPr>
              <w:rPr>
                <w:b/>
                <w:lang w:val="en-US"/>
              </w:rPr>
            </w:pPr>
            <w:r w:rsidRPr="00B411B9">
              <w:rPr>
                <w:b/>
                <w:lang w:val="en-US"/>
              </w:rPr>
              <w:t>“</w:t>
            </w:r>
            <w:r w:rsidR="005E3AB0" w:rsidRPr="00B411B9">
              <w:rPr>
                <w:b/>
                <w:i/>
                <w:lang w:val="en-US"/>
              </w:rPr>
              <w:t>No speak English</w:t>
            </w:r>
            <w:r w:rsidRPr="00B411B9">
              <w:rPr>
                <w:b/>
                <w:lang w:val="en-US"/>
              </w:rPr>
              <w:t>”</w:t>
            </w:r>
          </w:p>
          <w:p w:rsidR="005E3AB0" w:rsidRPr="00B411B9" w:rsidRDefault="005E3AB0">
            <w:pPr>
              <w:rPr>
                <w:b/>
                <w:lang w:val="en-US"/>
              </w:rPr>
            </w:pPr>
            <w:r w:rsidRPr="00B411B9">
              <w:rPr>
                <w:b/>
                <w:lang w:val="en-US"/>
              </w:rPr>
              <w:t>(p. 78-80)</w:t>
            </w:r>
          </w:p>
        </w:tc>
        <w:tc>
          <w:tcPr>
            <w:tcW w:w="3013" w:type="dxa"/>
          </w:tcPr>
          <w:p w:rsidR="00AF00DD" w:rsidRDefault="00AF00DD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AF00DD" w:rsidRDefault="00AF00DD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AF00DD" w:rsidRDefault="00AF00DD">
            <w:pPr>
              <w:rPr>
                <w:lang w:val="en-US"/>
              </w:rPr>
            </w:pPr>
          </w:p>
        </w:tc>
        <w:tc>
          <w:tcPr>
            <w:tcW w:w="3014" w:type="dxa"/>
          </w:tcPr>
          <w:p w:rsidR="00AF00DD" w:rsidRDefault="00AF00DD">
            <w:pPr>
              <w:rPr>
                <w:lang w:val="en-US"/>
              </w:rPr>
            </w:pPr>
          </w:p>
        </w:tc>
      </w:tr>
      <w:tr w:rsidR="00AF00DD" w:rsidTr="00123F92">
        <w:trPr>
          <w:trHeight w:val="863"/>
        </w:trPr>
        <w:tc>
          <w:tcPr>
            <w:tcW w:w="1880" w:type="dxa"/>
            <w:shd w:val="clear" w:color="auto" w:fill="D9D9D9" w:themeFill="background1" w:themeFillShade="D9"/>
          </w:tcPr>
          <w:p w:rsidR="00AF00DD" w:rsidRPr="00B411B9" w:rsidRDefault="00CE6ABF">
            <w:pPr>
              <w:rPr>
                <w:b/>
                <w:lang w:val="en-US"/>
              </w:rPr>
            </w:pPr>
            <w:r w:rsidRPr="00B411B9">
              <w:rPr>
                <w:b/>
                <w:lang w:val="en-US"/>
              </w:rPr>
              <w:t>“</w:t>
            </w:r>
            <w:r w:rsidR="005E3AB0" w:rsidRPr="00B411B9">
              <w:rPr>
                <w:b/>
                <w:lang w:val="en-US"/>
              </w:rPr>
              <w:t xml:space="preserve">Minerva escribe </w:t>
            </w:r>
            <w:proofErr w:type="spellStart"/>
            <w:r w:rsidR="005E3AB0" w:rsidRPr="00B411B9">
              <w:rPr>
                <w:b/>
                <w:lang w:val="en-US"/>
              </w:rPr>
              <w:t>poemas</w:t>
            </w:r>
            <w:proofErr w:type="spellEnd"/>
            <w:r w:rsidRPr="00B411B9">
              <w:rPr>
                <w:b/>
                <w:lang w:val="en-US"/>
              </w:rPr>
              <w:t>”</w:t>
            </w:r>
            <w:r w:rsidR="005E3AB0" w:rsidRPr="00B411B9">
              <w:rPr>
                <w:b/>
                <w:lang w:val="en-US"/>
              </w:rPr>
              <w:t xml:space="preserve"> (p. 86)</w:t>
            </w:r>
          </w:p>
        </w:tc>
        <w:tc>
          <w:tcPr>
            <w:tcW w:w="3013" w:type="dxa"/>
          </w:tcPr>
          <w:p w:rsidR="00AF00DD" w:rsidRDefault="00AF00DD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AF00DD" w:rsidRDefault="00AF00DD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AF00DD" w:rsidRDefault="00AF00DD">
            <w:pPr>
              <w:rPr>
                <w:lang w:val="en-US"/>
              </w:rPr>
            </w:pPr>
          </w:p>
        </w:tc>
        <w:tc>
          <w:tcPr>
            <w:tcW w:w="3014" w:type="dxa"/>
          </w:tcPr>
          <w:p w:rsidR="00AF00DD" w:rsidRDefault="00AF00DD">
            <w:pPr>
              <w:rPr>
                <w:lang w:val="en-US"/>
              </w:rPr>
            </w:pPr>
          </w:p>
        </w:tc>
      </w:tr>
      <w:tr w:rsidR="00AF00DD" w:rsidTr="00123F92">
        <w:trPr>
          <w:trHeight w:val="863"/>
        </w:trPr>
        <w:tc>
          <w:tcPr>
            <w:tcW w:w="1880" w:type="dxa"/>
            <w:shd w:val="clear" w:color="auto" w:fill="D9D9D9" w:themeFill="background1" w:themeFillShade="D9"/>
          </w:tcPr>
          <w:p w:rsidR="00AF00DD" w:rsidRPr="00B411B9" w:rsidRDefault="00CE6ABF">
            <w:pPr>
              <w:rPr>
                <w:b/>
                <w:lang w:val="en-US"/>
              </w:rPr>
            </w:pPr>
            <w:r w:rsidRPr="00B411B9">
              <w:rPr>
                <w:b/>
                <w:lang w:val="en-US"/>
              </w:rPr>
              <w:t>“</w:t>
            </w:r>
            <w:r w:rsidR="005E3AB0" w:rsidRPr="00B411B9">
              <w:rPr>
                <w:b/>
                <w:lang w:val="en-US"/>
              </w:rPr>
              <w:t xml:space="preserve">Bien </w:t>
            </w:r>
            <w:proofErr w:type="spellStart"/>
            <w:r w:rsidR="005E3AB0" w:rsidRPr="00B411B9">
              <w:rPr>
                <w:b/>
                <w:lang w:val="en-US"/>
              </w:rPr>
              <w:t>águila</w:t>
            </w:r>
            <w:proofErr w:type="spellEnd"/>
            <w:r w:rsidRPr="00B411B9">
              <w:rPr>
                <w:b/>
                <w:lang w:val="en-US"/>
              </w:rPr>
              <w:t>”</w:t>
            </w:r>
            <w:r w:rsidR="005E3AB0" w:rsidRPr="00B411B9">
              <w:rPr>
                <w:b/>
                <w:lang w:val="en-US"/>
              </w:rPr>
              <w:t xml:space="preserve"> (p. 90-91)</w:t>
            </w:r>
          </w:p>
        </w:tc>
        <w:tc>
          <w:tcPr>
            <w:tcW w:w="3013" w:type="dxa"/>
          </w:tcPr>
          <w:p w:rsidR="00AF00DD" w:rsidRDefault="00AF00DD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AF00DD" w:rsidRDefault="00AF00DD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AF00DD" w:rsidRDefault="00AF00DD">
            <w:pPr>
              <w:rPr>
                <w:lang w:val="en-US"/>
              </w:rPr>
            </w:pPr>
          </w:p>
        </w:tc>
        <w:tc>
          <w:tcPr>
            <w:tcW w:w="3014" w:type="dxa"/>
          </w:tcPr>
          <w:p w:rsidR="00AF00DD" w:rsidRDefault="00AF00DD">
            <w:pPr>
              <w:rPr>
                <w:lang w:val="en-US"/>
              </w:rPr>
            </w:pPr>
          </w:p>
        </w:tc>
      </w:tr>
      <w:tr w:rsidR="00AF00DD" w:rsidRPr="00123F92" w:rsidTr="00123F92">
        <w:trPr>
          <w:trHeight w:val="863"/>
        </w:trPr>
        <w:tc>
          <w:tcPr>
            <w:tcW w:w="1880" w:type="dxa"/>
            <w:shd w:val="clear" w:color="auto" w:fill="D9D9D9" w:themeFill="background1" w:themeFillShade="D9"/>
          </w:tcPr>
          <w:p w:rsidR="00AF00DD" w:rsidRPr="006E19D4" w:rsidRDefault="00CE6ABF">
            <w:pPr>
              <w:rPr>
                <w:b/>
                <w:lang w:val="es-ES"/>
              </w:rPr>
            </w:pPr>
            <w:r w:rsidRPr="006E19D4">
              <w:rPr>
                <w:b/>
                <w:lang w:val="es-ES"/>
              </w:rPr>
              <w:t>“</w:t>
            </w:r>
            <w:r w:rsidR="005E3AB0" w:rsidRPr="006E19D4">
              <w:rPr>
                <w:b/>
                <w:lang w:val="es-ES"/>
              </w:rPr>
              <w:t>Lo que Sally decía</w:t>
            </w:r>
            <w:r w:rsidRPr="006E19D4">
              <w:rPr>
                <w:b/>
                <w:lang w:val="es-ES"/>
              </w:rPr>
              <w:t>”</w:t>
            </w:r>
          </w:p>
          <w:p w:rsidR="005E3AB0" w:rsidRPr="006E19D4" w:rsidRDefault="005E3AB0">
            <w:pPr>
              <w:rPr>
                <w:b/>
                <w:lang w:val="es-ES"/>
              </w:rPr>
            </w:pPr>
            <w:r w:rsidRPr="006E19D4">
              <w:rPr>
                <w:b/>
                <w:lang w:val="es-ES"/>
              </w:rPr>
              <w:t>(p. 92-93)</w:t>
            </w:r>
          </w:p>
        </w:tc>
        <w:tc>
          <w:tcPr>
            <w:tcW w:w="3013" w:type="dxa"/>
          </w:tcPr>
          <w:p w:rsidR="00AF00DD" w:rsidRPr="006E19D4" w:rsidRDefault="00AF00DD">
            <w:pPr>
              <w:rPr>
                <w:lang w:val="es-ES"/>
              </w:rPr>
            </w:pPr>
          </w:p>
        </w:tc>
        <w:tc>
          <w:tcPr>
            <w:tcW w:w="3013" w:type="dxa"/>
          </w:tcPr>
          <w:p w:rsidR="00AF00DD" w:rsidRPr="006E19D4" w:rsidRDefault="00AF00DD">
            <w:pPr>
              <w:rPr>
                <w:lang w:val="es-ES"/>
              </w:rPr>
            </w:pPr>
          </w:p>
        </w:tc>
        <w:tc>
          <w:tcPr>
            <w:tcW w:w="3013" w:type="dxa"/>
          </w:tcPr>
          <w:p w:rsidR="00AF00DD" w:rsidRPr="006E19D4" w:rsidRDefault="00AF00DD">
            <w:pPr>
              <w:rPr>
                <w:lang w:val="es-ES"/>
              </w:rPr>
            </w:pPr>
          </w:p>
        </w:tc>
        <w:tc>
          <w:tcPr>
            <w:tcW w:w="3014" w:type="dxa"/>
          </w:tcPr>
          <w:p w:rsidR="00AF00DD" w:rsidRPr="006E19D4" w:rsidRDefault="00AF00DD">
            <w:pPr>
              <w:rPr>
                <w:lang w:val="es-ES"/>
              </w:rPr>
            </w:pPr>
          </w:p>
        </w:tc>
      </w:tr>
      <w:tr w:rsidR="00AF00DD" w:rsidTr="00123F92">
        <w:trPr>
          <w:trHeight w:val="863"/>
        </w:trPr>
        <w:tc>
          <w:tcPr>
            <w:tcW w:w="1880" w:type="dxa"/>
            <w:shd w:val="clear" w:color="auto" w:fill="D9D9D9" w:themeFill="background1" w:themeFillShade="D9"/>
          </w:tcPr>
          <w:p w:rsidR="00AF00DD" w:rsidRPr="00B411B9" w:rsidRDefault="00CE6ABF">
            <w:pPr>
              <w:rPr>
                <w:b/>
                <w:lang w:val="en-US"/>
              </w:rPr>
            </w:pPr>
            <w:r w:rsidRPr="00B411B9">
              <w:rPr>
                <w:b/>
                <w:lang w:val="en-US"/>
              </w:rPr>
              <w:t>“</w:t>
            </w:r>
            <w:proofErr w:type="spellStart"/>
            <w:r w:rsidRPr="00B411B9">
              <w:rPr>
                <w:b/>
                <w:lang w:val="en-US"/>
              </w:rPr>
              <w:t>Payasos</w:t>
            </w:r>
            <w:proofErr w:type="spellEnd"/>
            <w:r w:rsidRPr="00B411B9">
              <w:rPr>
                <w:b/>
                <w:lang w:val="en-US"/>
              </w:rPr>
              <w:t xml:space="preserve"> </w:t>
            </w:r>
            <w:proofErr w:type="spellStart"/>
            <w:r w:rsidRPr="00B411B9">
              <w:rPr>
                <w:b/>
                <w:lang w:val="en-US"/>
              </w:rPr>
              <w:t>rojos</w:t>
            </w:r>
            <w:proofErr w:type="spellEnd"/>
            <w:r w:rsidRPr="00B411B9">
              <w:rPr>
                <w:b/>
                <w:lang w:val="en-US"/>
              </w:rPr>
              <w:t>” (p. 100-101)</w:t>
            </w:r>
          </w:p>
        </w:tc>
        <w:tc>
          <w:tcPr>
            <w:tcW w:w="3013" w:type="dxa"/>
          </w:tcPr>
          <w:p w:rsidR="00AF00DD" w:rsidRDefault="00AF00DD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AF00DD" w:rsidRDefault="00AF00DD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AF00DD" w:rsidRDefault="00AF00DD">
            <w:pPr>
              <w:rPr>
                <w:lang w:val="en-US"/>
              </w:rPr>
            </w:pPr>
          </w:p>
        </w:tc>
        <w:tc>
          <w:tcPr>
            <w:tcW w:w="3014" w:type="dxa"/>
          </w:tcPr>
          <w:p w:rsidR="00AF00DD" w:rsidRDefault="00AF00DD">
            <w:pPr>
              <w:rPr>
                <w:lang w:val="en-US"/>
              </w:rPr>
            </w:pPr>
          </w:p>
        </w:tc>
      </w:tr>
      <w:tr w:rsidR="00AF00DD" w:rsidTr="00123F92">
        <w:trPr>
          <w:trHeight w:val="863"/>
        </w:trPr>
        <w:tc>
          <w:tcPr>
            <w:tcW w:w="1880" w:type="dxa"/>
            <w:shd w:val="clear" w:color="auto" w:fill="D9D9D9" w:themeFill="background1" w:themeFillShade="D9"/>
          </w:tcPr>
          <w:p w:rsidR="00AF00DD" w:rsidRPr="00B411B9" w:rsidRDefault="00CE6ABF">
            <w:pPr>
              <w:rPr>
                <w:b/>
                <w:lang w:val="en-US"/>
              </w:rPr>
            </w:pPr>
            <w:r w:rsidRPr="00B411B9">
              <w:rPr>
                <w:b/>
                <w:lang w:val="en-US"/>
              </w:rPr>
              <w:t xml:space="preserve">“Rosas de </w:t>
            </w:r>
            <w:proofErr w:type="spellStart"/>
            <w:r w:rsidRPr="00B411B9">
              <w:rPr>
                <w:b/>
                <w:lang w:val="en-US"/>
              </w:rPr>
              <w:t>linóleo</w:t>
            </w:r>
            <w:proofErr w:type="spellEnd"/>
            <w:r w:rsidRPr="00B411B9">
              <w:rPr>
                <w:b/>
                <w:lang w:val="en-US"/>
              </w:rPr>
              <w:t>” (p. 102-103)</w:t>
            </w:r>
          </w:p>
        </w:tc>
        <w:tc>
          <w:tcPr>
            <w:tcW w:w="3013" w:type="dxa"/>
          </w:tcPr>
          <w:p w:rsidR="00AF00DD" w:rsidRDefault="00AF00DD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AF00DD" w:rsidRDefault="00AF00DD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AF00DD" w:rsidRDefault="00AF00DD">
            <w:pPr>
              <w:rPr>
                <w:lang w:val="en-US"/>
              </w:rPr>
            </w:pPr>
          </w:p>
        </w:tc>
        <w:tc>
          <w:tcPr>
            <w:tcW w:w="3014" w:type="dxa"/>
          </w:tcPr>
          <w:p w:rsidR="00AF00DD" w:rsidRDefault="00AF00DD">
            <w:pPr>
              <w:rPr>
                <w:lang w:val="en-US"/>
              </w:rPr>
            </w:pPr>
          </w:p>
        </w:tc>
      </w:tr>
    </w:tbl>
    <w:p w:rsidR="00AF00DD" w:rsidRPr="00234CFA" w:rsidRDefault="00AF00DD">
      <w:pPr>
        <w:rPr>
          <w:lang w:val="en-US"/>
        </w:rPr>
      </w:pPr>
      <w:bookmarkStart w:id="0" w:name="_GoBack"/>
      <w:bookmarkEnd w:id="0"/>
    </w:p>
    <w:sectPr w:rsidR="00AF00DD" w:rsidRPr="00234CFA" w:rsidSect="00234CFA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FA"/>
    <w:rsid w:val="00123F92"/>
    <w:rsid w:val="002274AE"/>
    <w:rsid w:val="00234CFA"/>
    <w:rsid w:val="004641FB"/>
    <w:rsid w:val="005E3AB0"/>
    <w:rsid w:val="006071D1"/>
    <w:rsid w:val="006127B9"/>
    <w:rsid w:val="006E19D4"/>
    <w:rsid w:val="008E5AAD"/>
    <w:rsid w:val="00AB41DC"/>
    <w:rsid w:val="00AF00DD"/>
    <w:rsid w:val="00B411B9"/>
    <w:rsid w:val="00BF1A28"/>
    <w:rsid w:val="00CE6ABF"/>
    <w:rsid w:val="00D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65339-79D1-8F42-ADC2-5EC67892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María José</cp:lastModifiedBy>
  <cp:revision>9</cp:revision>
  <dcterms:created xsi:type="dcterms:W3CDTF">2020-04-13T10:56:00Z</dcterms:created>
  <dcterms:modified xsi:type="dcterms:W3CDTF">2020-06-06T17:08:00Z</dcterms:modified>
</cp:coreProperties>
</file>