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BE49" w14:textId="0A110ED1" w:rsidR="002E302B" w:rsidRPr="00787A6C" w:rsidRDefault="002E302B" w:rsidP="006A3969">
      <w:pPr>
        <w:spacing w:after="0"/>
        <w:rPr>
          <w:b/>
          <w:sz w:val="32"/>
          <w:szCs w:val="32"/>
        </w:rPr>
      </w:pPr>
      <w:proofErr w:type="spellStart"/>
      <w:r w:rsidRPr="00787A6C">
        <w:rPr>
          <w:b/>
          <w:sz w:val="32"/>
          <w:szCs w:val="32"/>
        </w:rPr>
        <w:t>Participación</w:t>
      </w:r>
      <w:proofErr w:type="spellEnd"/>
      <w:r w:rsidRPr="00787A6C">
        <w:rPr>
          <w:b/>
          <w:sz w:val="32"/>
          <w:szCs w:val="32"/>
        </w:rPr>
        <w:t xml:space="preserve"> en la </w:t>
      </w:r>
      <w:proofErr w:type="spellStart"/>
      <w:r w:rsidRPr="00787A6C">
        <w:rPr>
          <w:b/>
          <w:sz w:val="32"/>
          <w:szCs w:val="32"/>
        </w:rPr>
        <w:t>sociedad</w:t>
      </w:r>
      <w:proofErr w:type="spellEnd"/>
      <w:r w:rsidRPr="00787A6C">
        <w:rPr>
          <w:b/>
          <w:sz w:val="32"/>
          <w:szCs w:val="32"/>
        </w:rPr>
        <w:t xml:space="preserve"> </w:t>
      </w:r>
      <w:proofErr w:type="spellStart"/>
      <w:r w:rsidRPr="00787A6C">
        <w:rPr>
          <w:b/>
          <w:sz w:val="32"/>
          <w:szCs w:val="32"/>
        </w:rPr>
        <w:t>civil</w:t>
      </w:r>
      <w:proofErr w:type="spellEnd"/>
    </w:p>
    <w:p w14:paraId="3479C831" w14:textId="726422A8" w:rsidR="00465D6B" w:rsidRPr="00EB20D5" w:rsidRDefault="00A8523E" w:rsidP="006A3969">
      <w:pPr>
        <w:spacing w:after="0"/>
        <w:rPr>
          <w:bCs/>
          <w:color w:val="0070C0"/>
          <w:sz w:val="32"/>
          <w:szCs w:val="32"/>
        </w:rPr>
      </w:pPr>
      <w:r w:rsidRPr="00787A6C">
        <w:rPr>
          <w:b/>
          <w:sz w:val="32"/>
          <w:szCs w:val="32"/>
        </w:rPr>
        <w:t>Planung einer Unterrichtseinheit</w:t>
      </w:r>
      <w:r w:rsidR="002F7A5B" w:rsidRPr="00787A6C">
        <w:rPr>
          <w:b/>
          <w:sz w:val="32"/>
          <w:szCs w:val="32"/>
        </w:rPr>
        <w:t xml:space="preserve"> zum </w:t>
      </w:r>
      <w:r w:rsidRPr="00787A6C">
        <w:rPr>
          <w:b/>
          <w:sz w:val="32"/>
          <w:szCs w:val="32"/>
        </w:rPr>
        <w:t>Hörverstehen/ Hör-Seh-Verstehen</w:t>
      </w:r>
      <w:r w:rsidR="00EB20D5" w:rsidRPr="00787A6C">
        <w:rPr>
          <w:b/>
          <w:sz w:val="32"/>
          <w:szCs w:val="32"/>
        </w:rPr>
        <w:t xml:space="preserve"> in der Kursstufe</w:t>
      </w:r>
      <w:r w:rsidR="00EB20D5">
        <w:rPr>
          <w:bCs/>
          <w:color w:val="0070C0"/>
          <w:sz w:val="32"/>
          <w:szCs w:val="32"/>
        </w:rPr>
        <w:t xml:space="preserve"> </w:t>
      </w:r>
    </w:p>
    <w:p w14:paraId="3F01E1E2" w14:textId="77777777" w:rsidR="00FC799F" w:rsidRPr="003E5BAA" w:rsidRDefault="00FC799F" w:rsidP="006A3969">
      <w:pPr>
        <w:spacing w:after="0"/>
        <w:jc w:val="center"/>
        <w:rPr>
          <w:b/>
          <w:sz w:val="28"/>
          <w:szCs w:val="28"/>
        </w:rPr>
      </w:pPr>
      <w:r w:rsidRPr="003E5BAA">
        <w:rPr>
          <w:b/>
          <w:sz w:val="28"/>
          <w:szCs w:val="28"/>
        </w:rPr>
        <w:t xml:space="preserve">1. Bildungsplanbezug: </w:t>
      </w:r>
      <w:r w:rsidR="00A8523E">
        <w:rPr>
          <w:b/>
          <w:sz w:val="28"/>
          <w:szCs w:val="28"/>
        </w:rPr>
        <w:t>BP 2016/ BF u LF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B85767" w:rsidRPr="003E5BAA" w14:paraId="0035121D" w14:textId="77777777" w:rsidTr="00B85767">
        <w:tc>
          <w:tcPr>
            <w:tcW w:w="7213" w:type="dxa"/>
          </w:tcPr>
          <w:p w14:paraId="46436C06" w14:textId="77777777" w:rsidR="00B85767" w:rsidRPr="003E5BAA" w:rsidRDefault="00B85767" w:rsidP="00DC2C03">
            <w:pPr>
              <w:spacing w:after="120"/>
              <w:rPr>
                <w:b/>
                <w:sz w:val="28"/>
                <w:szCs w:val="28"/>
              </w:rPr>
            </w:pPr>
            <w:r w:rsidRPr="003E5BAA">
              <w:rPr>
                <w:b/>
                <w:sz w:val="28"/>
                <w:szCs w:val="28"/>
              </w:rPr>
              <w:t>Bildungsplan 2016/Basisfach</w:t>
            </w:r>
          </w:p>
        </w:tc>
        <w:tc>
          <w:tcPr>
            <w:tcW w:w="7214" w:type="dxa"/>
          </w:tcPr>
          <w:p w14:paraId="2394029D" w14:textId="77777777" w:rsidR="00B85767" w:rsidRPr="003E5BAA" w:rsidRDefault="00A8523E" w:rsidP="00A8523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Bildungsplan 2016</w:t>
            </w:r>
            <w:r w:rsidR="00B85767" w:rsidRPr="003E5BAA">
              <w:rPr>
                <w:b/>
                <w:sz w:val="28"/>
                <w:szCs w:val="28"/>
              </w:rPr>
              <w:t>/Leistungsfach</w:t>
            </w:r>
          </w:p>
        </w:tc>
      </w:tr>
      <w:tr w:rsidR="00B85767" w:rsidRPr="003E5BAA" w14:paraId="73760FA0" w14:textId="77777777" w:rsidTr="00B85767">
        <w:tc>
          <w:tcPr>
            <w:tcW w:w="7213" w:type="dxa"/>
          </w:tcPr>
          <w:p w14:paraId="0F04842E" w14:textId="77777777" w:rsidR="00B85767" w:rsidRPr="006A3969" w:rsidRDefault="00B85767" w:rsidP="00B85767">
            <w:pPr>
              <w:rPr>
                <w:b/>
              </w:rPr>
            </w:pPr>
            <w:r w:rsidRPr="006A3969">
              <w:rPr>
                <w:b/>
              </w:rPr>
              <w:t>Soziokulturelles Wissen:</w:t>
            </w:r>
          </w:p>
          <w:p w14:paraId="3B4FA18B" w14:textId="77777777" w:rsidR="00B85767" w:rsidRPr="006A3969" w:rsidRDefault="00B85767" w:rsidP="00B85767">
            <w:r w:rsidRPr="006A3969">
              <w:t>(1)</w:t>
            </w:r>
            <w:r w:rsidR="006C61B6" w:rsidRPr="006A3969">
              <w:t xml:space="preserve"> </w:t>
            </w:r>
            <w:r w:rsidRPr="006A3969">
              <w:t>Individuum und Gesellschaft</w:t>
            </w:r>
          </w:p>
          <w:p w14:paraId="78F5289E" w14:textId="35403CE0" w:rsidR="003B44DE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  <w:r w:rsidRPr="006A3969">
              <w:rPr>
                <w:rFonts w:ascii="UniversLTStd" w:hAnsi="UniversLTStd" w:cs="UniversLTStd"/>
                <w:sz w:val="20"/>
                <w:szCs w:val="20"/>
              </w:rPr>
              <w:t xml:space="preserve">Partizipation in der Zivilgesellschaft (zum Beispiel soziales und politisches Engagement, Emanzipationsbestrebungen von </w:t>
            </w:r>
            <w:proofErr w:type="spellStart"/>
            <w:r w:rsidRPr="006A3969">
              <w:rPr>
                <w:rFonts w:ascii="UniversLTStd-Obl" w:hAnsi="UniversLTStd-Obl" w:cs="UniversLTStd-Obl"/>
                <w:i/>
                <w:iCs/>
                <w:sz w:val="20"/>
                <w:szCs w:val="20"/>
              </w:rPr>
              <w:t>indígenas</w:t>
            </w:r>
            <w:proofErr w:type="spellEnd"/>
            <w:r w:rsidRPr="006A3969">
              <w:rPr>
                <w:rFonts w:ascii="UniversLTStd" w:hAnsi="UniversLTStd" w:cs="UniversLTStd"/>
                <w:sz w:val="20"/>
                <w:szCs w:val="20"/>
              </w:rPr>
              <w:t>)</w:t>
            </w:r>
          </w:p>
          <w:p w14:paraId="7C6C405A" w14:textId="77777777" w:rsidR="00262853" w:rsidRDefault="00262853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</w:p>
          <w:p w14:paraId="00BA635A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b/>
              </w:rPr>
            </w:pPr>
            <w:r w:rsidRPr="006A3969">
              <w:rPr>
                <w:b/>
              </w:rPr>
              <w:t>Hör-/Hörsehverstehen</w:t>
            </w:r>
          </w:p>
          <w:p w14:paraId="09822899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Die Sch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ü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lerinnen und Sch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ü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ler k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nnen authentische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r- und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rsehtexte zu vertrauten Themen verstehen.</w:t>
            </w:r>
            <w:r w:rsidR="006A3969" w:rsidRPr="006A3969">
              <w:rPr>
                <w:rFonts w:ascii="UniversLTStd" w:hAnsi="UniversLTStd" w:cs="UniversLTStd"/>
                <w:sz w:val="18"/>
                <w:szCs w:val="18"/>
              </w:rPr>
              <w:t xml:space="preserve"> 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Sie verf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ü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 xml:space="preserve">gen 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ü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 xml:space="preserve">ber ein </w:t>
            </w:r>
            <w:r w:rsidRPr="006A3969">
              <w:rPr>
                <w:rFonts w:ascii="UniversLTStd" w:hAnsi="UniversLTStd" w:cs="UniversLTStd"/>
                <w:b/>
                <w:sz w:val="18"/>
                <w:szCs w:val="18"/>
                <w:u w:val="single"/>
              </w:rPr>
              <w:t>angemessenes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 xml:space="preserve"> Repertoire an Erschlie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ß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ungsstrategien f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ü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r- und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rsehtexte.</w:t>
            </w:r>
          </w:p>
          <w:p w14:paraId="615C3233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(1) der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</w:t>
            </w:r>
            <w:r w:rsidRPr="006A3969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/H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rsehabsicht entsprechend die Hauptaussagen oder Detailinformationen aus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</w:t>
            </w:r>
            <w:r w:rsidRPr="006A3969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/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rsehtexten entnehmen (Global</w:t>
            </w:r>
            <w:r w:rsidRPr="006A3969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, Selektiv- und Detailverstehen)</w:t>
            </w:r>
          </w:p>
          <w:p w14:paraId="28FEB1D9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(2) auch bei weniger vertrauter Thematik l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ä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ngere Redebeitr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ä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ge und komplexe Argumentationen</w:t>
            </w:r>
            <w:r w:rsidR="006A3969" w:rsidRPr="006A3969">
              <w:rPr>
                <w:rFonts w:ascii="UniversLTStd" w:hAnsi="UniversLTStd" w:cs="UniversLTStd"/>
                <w:sz w:val="18"/>
                <w:szCs w:val="18"/>
              </w:rPr>
              <w:t xml:space="preserve"> 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verstehen, sofern diese, auch durch explizite Signale, klar strukturiert und artikuliert sind</w:t>
            </w:r>
          </w:p>
          <w:p w14:paraId="4DF98F6C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(3) gesehene und geh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rte Informationen weitgehend selbstst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ä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ndig zueinander in Beziehung setzen und in ihrem Zusammenhang, kulturellen Kontext und in ihrer Wirkung verstehen</w:t>
            </w:r>
          </w:p>
          <w:p w14:paraId="7A0007E9" w14:textId="5012A2C1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(4) textinterne Informationen und textexternes Wissen selbstst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ä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ndig in Beziehung setzen</w:t>
            </w:r>
          </w:p>
          <w:p w14:paraId="6E3C6223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(5) explizite und gegebenenfalls implizite Einstellungen oder Beziehungen zwischen Sprechenden herausarbeiten</w:t>
            </w:r>
          </w:p>
          <w:p w14:paraId="1D8DD985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</w:pPr>
          </w:p>
          <w:p w14:paraId="65DE8015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</w:pPr>
            <w:r w:rsidRPr="006A3969"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Strategien und Methoden</w:t>
            </w:r>
          </w:p>
          <w:p w14:paraId="23E48B62" w14:textId="77777777" w:rsidR="003B44DE" w:rsidRPr="006A3969" w:rsidRDefault="003B44DE" w:rsidP="003B44DE">
            <w:pPr>
              <w:rPr>
                <w:b/>
                <w:sz w:val="28"/>
                <w:szCs w:val="2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(6) geeignete Erschlie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ß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ungsstrategien entsprechend der 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</w:t>
            </w:r>
            <w:r w:rsidRPr="006A3969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/H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ö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rsehabsicht gezielt und selbstst</w:t>
            </w:r>
            <w:r w:rsidRPr="006A3969">
              <w:rPr>
                <w:rFonts w:ascii="UniversLTStd" w:hAnsi="UniversLTStd" w:cs="UniversLTStd" w:hint="eastAsia"/>
                <w:sz w:val="18"/>
                <w:szCs w:val="18"/>
              </w:rPr>
              <w:t>ä</w:t>
            </w:r>
            <w:r w:rsidRPr="006A3969">
              <w:rPr>
                <w:rFonts w:ascii="UniversLTStd" w:hAnsi="UniversLTStd" w:cs="UniversLTStd"/>
                <w:sz w:val="18"/>
                <w:szCs w:val="18"/>
              </w:rPr>
              <w:t>ndig einsetzen</w:t>
            </w:r>
          </w:p>
        </w:tc>
        <w:tc>
          <w:tcPr>
            <w:tcW w:w="7214" w:type="dxa"/>
          </w:tcPr>
          <w:p w14:paraId="11C3FBB5" w14:textId="77777777" w:rsidR="00B85767" w:rsidRPr="006A3969" w:rsidRDefault="00B85767" w:rsidP="00B85767">
            <w:pPr>
              <w:rPr>
                <w:b/>
              </w:rPr>
            </w:pPr>
            <w:r w:rsidRPr="006A3969">
              <w:rPr>
                <w:b/>
              </w:rPr>
              <w:t>Soziokulturelles Wissen</w:t>
            </w:r>
          </w:p>
          <w:p w14:paraId="269BFEB6" w14:textId="77777777" w:rsidR="003B44DE" w:rsidRPr="006A3969" w:rsidRDefault="003B44DE" w:rsidP="003B44DE">
            <w:r w:rsidRPr="006A3969">
              <w:t>(1) Individuum und Gesellschaft</w:t>
            </w:r>
          </w:p>
          <w:p w14:paraId="4987492F" w14:textId="77777777" w:rsidR="003B44DE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  <w:r w:rsidRPr="006A3969">
              <w:rPr>
                <w:rFonts w:ascii="UniversLTStd" w:hAnsi="UniversLTStd" w:cs="UniversLTStd"/>
                <w:sz w:val="20"/>
                <w:szCs w:val="20"/>
              </w:rPr>
              <w:t xml:space="preserve">Partizipation in der Zivilgesellschaft (zum Beispiel soziales und politisches Engagement, </w:t>
            </w:r>
            <w:proofErr w:type="spellStart"/>
            <w:r w:rsidRPr="006A3969">
              <w:rPr>
                <w:rFonts w:ascii="UniversLTStd" w:hAnsi="UniversLTStd" w:cs="UniversLTStd"/>
                <w:b/>
                <w:sz w:val="20"/>
                <w:szCs w:val="20"/>
                <w:u w:val="single"/>
              </w:rPr>
              <w:t>derechos</w:t>
            </w:r>
            <w:proofErr w:type="spellEnd"/>
            <w:r w:rsidRPr="006A3969">
              <w:rPr>
                <w:rFonts w:ascii="UniversLTStd" w:hAnsi="UniversLTStd" w:cs="UniversLTStd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969">
              <w:rPr>
                <w:rFonts w:ascii="UniversLTStd" w:hAnsi="UniversLTStd" w:cs="UniversLTStd"/>
                <w:b/>
                <w:sz w:val="20"/>
                <w:szCs w:val="20"/>
                <w:u w:val="single"/>
              </w:rPr>
              <w:t>humanos</w:t>
            </w:r>
            <w:proofErr w:type="spellEnd"/>
            <w:r w:rsidRPr="006A3969">
              <w:rPr>
                <w:rFonts w:ascii="UniversLTStd" w:hAnsi="UniversLTStd" w:cs="UniversLTStd"/>
                <w:sz w:val="20"/>
                <w:szCs w:val="20"/>
              </w:rPr>
              <w:t xml:space="preserve">, Emanzipationsbestrebungen von </w:t>
            </w:r>
            <w:proofErr w:type="spellStart"/>
            <w:r w:rsidRPr="006A3969">
              <w:rPr>
                <w:rFonts w:ascii="UniversLTStd" w:hAnsi="UniversLTStd" w:cs="UniversLTStd"/>
                <w:sz w:val="20"/>
                <w:szCs w:val="20"/>
              </w:rPr>
              <w:t>indígenas</w:t>
            </w:r>
            <w:proofErr w:type="spellEnd"/>
            <w:r w:rsidRPr="006A3969">
              <w:rPr>
                <w:rFonts w:ascii="UniversLTStd" w:hAnsi="UniversLTStd" w:cs="UniversLTStd"/>
                <w:sz w:val="20"/>
                <w:szCs w:val="20"/>
              </w:rPr>
              <w:t>)</w:t>
            </w:r>
          </w:p>
          <w:p w14:paraId="1FF05386" w14:textId="77777777" w:rsidR="00C543A7" w:rsidRPr="006A3969" w:rsidRDefault="00C543A7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</w:p>
          <w:p w14:paraId="61C11105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GaramontAmstSH-Med" w:hAnsi="GaramontAmstSH-Med" w:cs="GaramontAmstSH-Med"/>
                <w:b/>
                <w:color w:val="000000"/>
                <w:sz w:val="26"/>
                <w:szCs w:val="26"/>
              </w:rPr>
            </w:pPr>
            <w:r w:rsidRPr="006A3969">
              <w:rPr>
                <w:b/>
              </w:rPr>
              <w:t>Hör-/Hörsehverstehen</w:t>
            </w:r>
          </w:p>
          <w:p w14:paraId="720BD1DB" w14:textId="6C019372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LinotypeUnivers-530Medium" w:hAnsi="LinotypeUnivers-530Medium" w:cs="LinotypeUnivers-530Medium"/>
                <w:color w:val="000000"/>
                <w:sz w:val="18"/>
                <w:szCs w:val="18"/>
              </w:rPr>
            </w:pPr>
            <w:r w:rsidRPr="006A3969">
              <w:rPr>
                <w:rFonts w:ascii="LinotypeUnivers-530Medium" w:hAnsi="LinotypeUnivers-530Medium" w:cs="LinotypeUnivers-530Medium"/>
                <w:color w:val="000000"/>
                <w:sz w:val="18"/>
                <w:szCs w:val="18"/>
              </w:rPr>
              <w:t xml:space="preserve">Die Schülerinnen und Schüler können authentische Hör- und Hörsehtexte zu vertrauten Themen verstehen. Sie verfügen über ein </w:t>
            </w:r>
            <w:r w:rsidRPr="006A3969">
              <w:rPr>
                <w:rFonts w:ascii="UniversLTStd" w:hAnsi="UniversLTStd" w:cs="UniversLTStd"/>
                <w:b/>
                <w:sz w:val="18"/>
                <w:szCs w:val="18"/>
                <w:u w:val="single"/>
              </w:rPr>
              <w:t>umfangreiches</w:t>
            </w:r>
            <w:r w:rsidRPr="006A3969">
              <w:rPr>
                <w:rFonts w:ascii="LinotypeUnivers-530Medium" w:hAnsi="LinotypeUnivers-530Medium" w:cs="LinotypeUnivers-530Medium"/>
                <w:color w:val="000000"/>
                <w:sz w:val="18"/>
                <w:szCs w:val="18"/>
              </w:rPr>
              <w:t xml:space="preserve"> Repertoire an Erschließungsstrategien für Hör- und Hörsehtexte.</w:t>
            </w:r>
          </w:p>
          <w:p w14:paraId="4A7EC308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color w:val="000000"/>
                <w:sz w:val="18"/>
                <w:szCs w:val="18"/>
              </w:rPr>
              <w:t>(1) der Hör-/Hörsehabsicht entsprechend die Hauptaussagen oder Detailinformationen aus Hör-/ Hörsehtexten entnehmen (Global-, Selektiv- und Detailverstehen)</w:t>
            </w:r>
          </w:p>
          <w:p w14:paraId="7C0CE923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color w:val="000000"/>
                <w:sz w:val="18"/>
                <w:szCs w:val="18"/>
              </w:rPr>
              <w:t>(2) auch bei weniger vertrauter Thematik längere Redebeiträge und komplexe Argumentationen verstehen, sofern diese, auch durch explizite Signale, klar strukturiert und artikuliert sind</w:t>
            </w:r>
          </w:p>
          <w:p w14:paraId="41FA2833" w14:textId="77777777" w:rsidR="0065527A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color w:val="000000"/>
                <w:sz w:val="18"/>
                <w:szCs w:val="18"/>
              </w:rPr>
              <w:t>(3) gesehene und gehörte Informationen weitgehend selbstständig zueinander in Beziehung setzen und in ihrem Zusammenhang, kulturellen Kontext und in ihrer Wirkung verstehen</w:t>
            </w:r>
          </w:p>
          <w:p w14:paraId="6A66291D" w14:textId="34E4FEE0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color w:val="000000"/>
                <w:sz w:val="18"/>
                <w:szCs w:val="18"/>
              </w:rPr>
              <w:t>(4) textinterne Informationen und textexternes Wissen selbstständig in Beziehung setzen</w:t>
            </w:r>
          </w:p>
          <w:p w14:paraId="6C4434AB" w14:textId="13826A30" w:rsidR="003B44DE" w:rsidRDefault="003B44DE" w:rsidP="003B44DE">
            <w:pPr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color w:val="000000"/>
                <w:sz w:val="18"/>
                <w:szCs w:val="18"/>
              </w:rPr>
              <w:t>(5) explizite und implizite Einstellungen oder Beziehungen zwischen Sprechenden herausarbeiten</w:t>
            </w:r>
          </w:p>
          <w:p w14:paraId="0D306AF6" w14:textId="77777777" w:rsidR="0065527A" w:rsidRPr="006A3969" w:rsidRDefault="0065527A" w:rsidP="003B44DE">
            <w:pPr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</w:p>
          <w:p w14:paraId="0FA57CFC" w14:textId="77777777" w:rsidR="003B44DE" w:rsidRPr="006A3969" w:rsidRDefault="003B44DE" w:rsidP="003B44DE">
            <w:pPr>
              <w:autoSpaceDE w:val="0"/>
              <w:autoSpaceDN w:val="0"/>
              <w:adjustRightInd w:val="0"/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</w:pPr>
            <w:r w:rsidRPr="006A3969">
              <w:rPr>
                <w:rFonts w:ascii="UniversLTStd-Bold" w:hAnsi="UniversLTStd-Bold" w:cs="UniversLTStd-Bold"/>
                <w:b/>
                <w:bCs/>
                <w:sz w:val="18"/>
                <w:szCs w:val="18"/>
              </w:rPr>
              <w:t>Strategien und Methoden</w:t>
            </w:r>
          </w:p>
          <w:p w14:paraId="5AB88292" w14:textId="77777777" w:rsidR="00B85767" w:rsidRPr="00D4710D" w:rsidRDefault="003B44DE" w:rsidP="00D4710D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6A3969">
              <w:rPr>
                <w:rFonts w:ascii="UniversLTStd" w:hAnsi="UniversLTStd" w:cs="UniversLTStd"/>
                <w:sz w:val="18"/>
                <w:szCs w:val="18"/>
              </w:rPr>
              <w:t>(6) geeignete Erschließungsstrategien entsprechend der Hör-/Hörsehabsicht gezielt und selbstständig einsetzen</w:t>
            </w:r>
          </w:p>
        </w:tc>
      </w:tr>
    </w:tbl>
    <w:p w14:paraId="13425F3E" w14:textId="77777777" w:rsidR="00AF0AF6" w:rsidRPr="00863694" w:rsidRDefault="00AF0AF6" w:rsidP="002E592D">
      <w:pPr>
        <w:spacing w:after="0"/>
        <w:rPr>
          <w:rFonts w:cstheme="minorHAnsi"/>
          <w:b/>
          <w:sz w:val="24"/>
          <w:szCs w:val="24"/>
        </w:rPr>
      </w:pPr>
      <w:r w:rsidRPr="00863694">
        <w:rPr>
          <w:rFonts w:cstheme="minorHAnsi"/>
          <w:b/>
          <w:sz w:val="24"/>
          <w:szCs w:val="24"/>
        </w:rPr>
        <w:t>Soziokulturelles Wissen</w:t>
      </w:r>
      <w:r w:rsidR="00501959" w:rsidRPr="00863694">
        <w:rPr>
          <w:rFonts w:cstheme="minorHAnsi"/>
          <w:b/>
          <w:sz w:val="24"/>
          <w:szCs w:val="24"/>
        </w:rPr>
        <w:t>: Partizipation in der Zivilgesellschaft</w:t>
      </w:r>
    </w:p>
    <w:p w14:paraId="744C9993" w14:textId="4414717E" w:rsidR="001C3622" w:rsidRPr="00863694" w:rsidRDefault="00696DB4" w:rsidP="002E592D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lang w:val="es-ES"/>
        </w:rPr>
      </w:pPr>
      <w:r w:rsidRPr="00863694">
        <w:rPr>
          <w:rFonts w:asciiTheme="minorHAnsi" w:hAnsiTheme="minorHAnsi" w:cstheme="minorHAnsi"/>
          <w:color w:val="000000" w:themeColor="text1"/>
          <w:lang w:val="es-ES"/>
        </w:rPr>
        <w:t>Definit</w:t>
      </w:r>
      <w:r w:rsidR="00EC675B" w:rsidRPr="00863694">
        <w:rPr>
          <w:rFonts w:asciiTheme="minorHAnsi" w:hAnsiTheme="minorHAnsi" w:cstheme="minorHAnsi"/>
          <w:color w:val="000000" w:themeColor="text1"/>
          <w:lang w:val="es-ES"/>
        </w:rPr>
        <w:t xml:space="preserve">ion von </w:t>
      </w:r>
      <w:r w:rsidR="001C3622" w:rsidRPr="00863694">
        <w:rPr>
          <w:rFonts w:asciiTheme="minorHAnsi" w:hAnsiTheme="minorHAnsi" w:cstheme="minorHAnsi"/>
          <w:color w:val="000000" w:themeColor="text1"/>
          <w:lang w:val="es-ES"/>
        </w:rPr>
        <w:t xml:space="preserve">Partizipation </w:t>
      </w:r>
    </w:p>
    <w:p w14:paraId="2A5A822A" w14:textId="25A692C3" w:rsidR="00841B57" w:rsidRPr="00863694" w:rsidRDefault="00841B57" w:rsidP="00841B57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863694">
        <w:rPr>
          <w:rFonts w:asciiTheme="minorHAnsi" w:hAnsiTheme="minorHAnsi" w:cstheme="minorHAnsi"/>
          <w:color w:val="000000" w:themeColor="text1"/>
        </w:rPr>
        <w:t xml:space="preserve">Politisches Engagement </w:t>
      </w:r>
    </w:p>
    <w:p w14:paraId="6D4042D9" w14:textId="31AB9DDE" w:rsidR="001C3622" w:rsidRPr="00863694" w:rsidRDefault="001C3622" w:rsidP="0050195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863694">
        <w:rPr>
          <w:rFonts w:asciiTheme="minorHAnsi" w:hAnsiTheme="minorHAnsi" w:cstheme="minorHAnsi"/>
          <w:color w:val="000000" w:themeColor="text1"/>
        </w:rPr>
        <w:t>Eman</w:t>
      </w:r>
      <w:r w:rsidR="00FE301D" w:rsidRPr="00863694">
        <w:rPr>
          <w:rFonts w:asciiTheme="minorHAnsi" w:hAnsiTheme="minorHAnsi" w:cstheme="minorHAnsi"/>
          <w:color w:val="000000" w:themeColor="text1"/>
        </w:rPr>
        <w:t xml:space="preserve">zipationsbestrebungen (z.B. </w:t>
      </w:r>
      <w:proofErr w:type="spellStart"/>
      <w:r w:rsidR="00FE301D" w:rsidRPr="00863694">
        <w:rPr>
          <w:rFonts w:asciiTheme="minorHAnsi" w:hAnsiTheme="minorHAnsi" w:cstheme="minorHAnsi"/>
          <w:color w:val="000000" w:themeColor="text1"/>
        </w:rPr>
        <w:t>indí</w:t>
      </w:r>
      <w:r w:rsidRPr="00863694">
        <w:rPr>
          <w:rFonts w:asciiTheme="minorHAnsi" w:hAnsiTheme="minorHAnsi" w:cstheme="minorHAnsi"/>
          <w:color w:val="000000" w:themeColor="text1"/>
        </w:rPr>
        <w:t>genas</w:t>
      </w:r>
      <w:proofErr w:type="spellEnd"/>
      <w:r w:rsidR="00EC675B" w:rsidRPr="00863694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EC675B" w:rsidRPr="00863694">
        <w:rPr>
          <w:rFonts w:asciiTheme="minorHAnsi" w:hAnsiTheme="minorHAnsi" w:cstheme="minorHAnsi"/>
          <w:color w:val="000000" w:themeColor="text1"/>
        </w:rPr>
        <w:t>mujeres</w:t>
      </w:r>
      <w:proofErr w:type="spellEnd"/>
      <w:r w:rsidR="00EC675B" w:rsidRPr="00863694">
        <w:rPr>
          <w:rFonts w:asciiTheme="minorHAnsi" w:hAnsiTheme="minorHAnsi" w:cstheme="minorHAnsi"/>
          <w:color w:val="000000" w:themeColor="text1"/>
        </w:rPr>
        <w:t xml:space="preserve">) </w:t>
      </w:r>
    </w:p>
    <w:p w14:paraId="4182283B" w14:textId="3B8EE3B6" w:rsidR="00EC675B" w:rsidRPr="00863694" w:rsidRDefault="00EC675B" w:rsidP="00EC675B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863694">
        <w:rPr>
          <w:rFonts w:asciiTheme="minorHAnsi" w:hAnsiTheme="minorHAnsi" w:cstheme="minorHAnsi"/>
          <w:color w:val="000000" w:themeColor="text1"/>
        </w:rPr>
        <w:t xml:space="preserve">Soziales Engagement: ONGs, </w:t>
      </w:r>
      <w:proofErr w:type="spellStart"/>
      <w:r w:rsidRPr="00863694">
        <w:rPr>
          <w:rFonts w:asciiTheme="minorHAnsi" w:hAnsiTheme="minorHAnsi" w:cstheme="minorHAnsi"/>
          <w:color w:val="000000" w:themeColor="text1"/>
        </w:rPr>
        <w:t>voluntariado</w:t>
      </w:r>
      <w:proofErr w:type="spellEnd"/>
      <w:r w:rsidRPr="00863694">
        <w:rPr>
          <w:rFonts w:asciiTheme="minorHAnsi" w:hAnsiTheme="minorHAnsi" w:cstheme="minorHAnsi"/>
          <w:color w:val="000000" w:themeColor="text1"/>
        </w:rPr>
        <w:t xml:space="preserve">. </w:t>
      </w:r>
    </w:p>
    <w:p w14:paraId="7D35A694" w14:textId="77777777" w:rsidR="002C752D" w:rsidRPr="00787A6C" w:rsidRDefault="00EC675B" w:rsidP="0050195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lang w:val="es-ES"/>
        </w:rPr>
      </w:pPr>
      <w:r w:rsidRPr="00863694">
        <w:rPr>
          <w:rFonts w:asciiTheme="minorHAnsi" w:hAnsiTheme="minorHAnsi" w:cstheme="minorHAnsi"/>
          <w:color w:val="000000" w:themeColor="text1"/>
          <w:lang w:val="es-ES"/>
        </w:rPr>
        <w:t>Bedeutung der m</w:t>
      </w:r>
      <w:r w:rsidR="008A32AB" w:rsidRPr="00863694">
        <w:rPr>
          <w:rFonts w:asciiTheme="minorHAnsi" w:hAnsiTheme="minorHAnsi" w:cstheme="minorHAnsi"/>
          <w:color w:val="000000" w:themeColor="text1"/>
          <w:lang w:val="es-ES"/>
        </w:rPr>
        <w:t>edios de comunicación</w:t>
      </w:r>
    </w:p>
    <w:p w14:paraId="55516482" w14:textId="74B46D5C" w:rsidR="008A32AB" w:rsidRPr="00270531" w:rsidRDefault="002C752D" w:rsidP="00501959">
      <w:pPr>
        <w:pStyle w:val="Listenabsatz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270531">
        <w:rPr>
          <w:rFonts w:asciiTheme="minorHAnsi" w:hAnsiTheme="minorHAnsi" w:cstheme="minorHAnsi"/>
          <w:color w:val="000000" w:themeColor="text1"/>
        </w:rPr>
        <w:t xml:space="preserve">Rolle der Kunst  </w:t>
      </w:r>
    </w:p>
    <w:p w14:paraId="5EB37FC2" w14:textId="5643E4AD" w:rsidR="00EC675B" w:rsidRPr="00787A6C" w:rsidRDefault="00863694" w:rsidP="00863694">
      <w:pPr>
        <w:tabs>
          <w:tab w:val="left" w:pos="3120"/>
        </w:tabs>
        <w:rPr>
          <w:b/>
          <w:color w:val="000000" w:themeColor="text1"/>
          <w:sz w:val="8"/>
          <w:szCs w:val="8"/>
        </w:rPr>
      </w:pPr>
      <w:r w:rsidRPr="00787A6C">
        <w:rPr>
          <w:b/>
          <w:color w:val="000000" w:themeColor="text1"/>
          <w:sz w:val="8"/>
          <w:szCs w:val="8"/>
        </w:rPr>
        <w:tab/>
      </w:r>
    </w:p>
    <w:p w14:paraId="504735F2" w14:textId="77777777" w:rsidR="00426CB3" w:rsidRPr="00787A6C" w:rsidRDefault="00426CB3">
      <w:pPr>
        <w:rPr>
          <w:b/>
          <w:color w:val="000000" w:themeColor="text1"/>
        </w:rPr>
      </w:pPr>
      <w:r w:rsidRPr="00787A6C">
        <w:rPr>
          <w:b/>
          <w:color w:val="000000" w:themeColor="text1"/>
        </w:rPr>
        <w:br w:type="page"/>
      </w:r>
    </w:p>
    <w:p w14:paraId="5D51C39E" w14:textId="071874D8" w:rsidR="0040764A" w:rsidRPr="00A315E0" w:rsidRDefault="00841B57" w:rsidP="002F474D">
      <w:pPr>
        <w:rPr>
          <w:i/>
          <w:color w:val="7030A0"/>
          <w:sz w:val="24"/>
          <w:szCs w:val="24"/>
          <w:lang w:val="es-ES"/>
        </w:rPr>
      </w:pPr>
      <w:r w:rsidRPr="00A315E0">
        <w:rPr>
          <w:b/>
          <w:color w:val="000000" w:themeColor="text1"/>
          <w:sz w:val="24"/>
          <w:szCs w:val="24"/>
          <w:lang w:val="es-ES"/>
        </w:rPr>
        <w:lastRenderedPageBreak/>
        <w:t xml:space="preserve">Tarea </w:t>
      </w:r>
      <w:r w:rsidRPr="00A315E0">
        <w:rPr>
          <w:b/>
          <w:sz w:val="24"/>
          <w:szCs w:val="24"/>
          <w:lang w:val="es-ES"/>
        </w:rPr>
        <w:t>final</w:t>
      </w:r>
      <w:r w:rsidRPr="00A315E0">
        <w:rPr>
          <w:sz w:val="24"/>
          <w:szCs w:val="24"/>
          <w:lang w:val="es-ES"/>
        </w:rPr>
        <w:t xml:space="preserve">: </w:t>
      </w:r>
    </w:p>
    <w:p w14:paraId="1C0E1599" w14:textId="0CC38AFF" w:rsidR="007A09A3" w:rsidRPr="00A315E0" w:rsidRDefault="009000AC" w:rsidP="001C3622">
      <w:pPr>
        <w:rPr>
          <w:color w:val="000000" w:themeColor="text1"/>
          <w:sz w:val="24"/>
          <w:szCs w:val="24"/>
          <w:lang w:val="es-ES"/>
        </w:rPr>
      </w:pPr>
      <w:r w:rsidRPr="00A315E0">
        <w:rPr>
          <w:color w:val="000000" w:themeColor="text1"/>
          <w:sz w:val="24"/>
          <w:szCs w:val="24"/>
          <w:lang w:val="es-ES"/>
        </w:rPr>
        <w:t xml:space="preserve">„Mi papel en la sociedad – hoy y en el futuro.“ </w:t>
      </w:r>
      <w:r w:rsidR="00B75A40" w:rsidRPr="00A315E0">
        <w:rPr>
          <w:color w:val="000000" w:themeColor="text1"/>
          <w:sz w:val="24"/>
          <w:szCs w:val="24"/>
          <w:lang w:val="es-ES"/>
        </w:rPr>
        <w:t>Expón tus ideas dando ejemplos concretos (</w:t>
      </w:r>
      <w:r w:rsidR="002F474D" w:rsidRPr="00A315E0">
        <w:rPr>
          <w:color w:val="000000" w:themeColor="text1"/>
          <w:sz w:val="24"/>
          <w:szCs w:val="24"/>
          <w:lang w:val="es-ES"/>
        </w:rPr>
        <w:t xml:space="preserve">por ejemplo: </w:t>
      </w:r>
      <w:r w:rsidR="00B75A40" w:rsidRPr="00A315E0">
        <w:rPr>
          <w:color w:val="000000" w:themeColor="text1"/>
          <w:sz w:val="24"/>
          <w:szCs w:val="24"/>
          <w:lang w:val="es-ES"/>
        </w:rPr>
        <w:t>acciones</w:t>
      </w:r>
      <w:r w:rsidR="002F474D" w:rsidRPr="00A315E0">
        <w:rPr>
          <w:color w:val="000000" w:themeColor="text1"/>
          <w:sz w:val="24"/>
          <w:szCs w:val="24"/>
          <w:lang w:val="es-ES"/>
        </w:rPr>
        <w:t xml:space="preserve"> o</w:t>
      </w:r>
      <w:r w:rsidR="00B75A40" w:rsidRPr="00A315E0">
        <w:rPr>
          <w:color w:val="000000" w:themeColor="text1"/>
          <w:sz w:val="24"/>
          <w:szCs w:val="24"/>
          <w:lang w:val="es-ES"/>
        </w:rPr>
        <w:t xml:space="preserve"> actividade</w:t>
      </w:r>
      <w:r w:rsidR="002F474D" w:rsidRPr="00A315E0">
        <w:rPr>
          <w:color w:val="000000" w:themeColor="text1"/>
          <w:sz w:val="24"/>
          <w:szCs w:val="24"/>
          <w:lang w:val="es-ES"/>
        </w:rPr>
        <w:t>s</w:t>
      </w:r>
      <w:r w:rsidR="00B75A40" w:rsidRPr="00A315E0">
        <w:rPr>
          <w:color w:val="000000" w:themeColor="text1"/>
          <w:sz w:val="24"/>
          <w:szCs w:val="24"/>
          <w:lang w:val="es-ES"/>
        </w:rPr>
        <w:t>). Haz también referencia a posibilidades de participación que conociste y evalúalas. Puedes elegir: o bien prepar</w:t>
      </w:r>
      <w:r w:rsidR="00CE26BA" w:rsidRPr="00A315E0">
        <w:rPr>
          <w:color w:val="000000" w:themeColor="text1"/>
          <w:sz w:val="24"/>
          <w:szCs w:val="24"/>
          <w:lang w:val="es-ES"/>
        </w:rPr>
        <w:t>a</w:t>
      </w:r>
      <w:r w:rsidR="00B75A40" w:rsidRPr="00A315E0">
        <w:rPr>
          <w:color w:val="000000" w:themeColor="text1"/>
          <w:sz w:val="24"/>
          <w:szCs w:val="24"/>
          <w:lang w:val="es-ES"/>
        </w:rPr>
        <w:t>s una charla de unos 3 minutos o bien escribes una entrada de blog</w:t>
      </w:r>
      <w:r w:rsidR="002F474D" w:rsidRPr="00A315E0">
        <w:rPr>
          <w:color w:val="000000" w:themeColor="text1"/>
          <w:sz w:val="24"/>
          <w:szCs w:val="24"/>
          <w:lang w:val="es-ES"/>
        </w:rPr>
        <w:t xml:space="preserve"> de una ONG que presenta a jóvenes y sus ideas.</w:t>
      </w:r>
      <w:r w:rsidR="00B75A40" w:rsidRPr="00A315E0">
        <w:rPr>
          <w:color w:val="000000" w:themeColor="text1"/>
          <w:sz w:val="24"/>
          <w:szCs w:val="24"/>
          <w:lang w:val="es-ES"/>
        </w:rPr>
        <w:t xml:space="preserve"> </w:t>
      </w:r>
    </w:p>
    <w:p w14:paraId="74F66283" w14:textId="77777777" w:rsidR="00B85767" w:rsidRPr="003E5BAA" w:rsidRDefault="004D5B62" w:rsidP="002F7A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B85767" w:rsidRPr="003E5BAA">
        <w:rPr>
          <w:b/>
          <w:sz w:val="28"/>
          <w:szCs w:val="28"/>
        </w:rPr>
        <w:t>ompetenz:</w:t>
      </w:r>
      <w:r w:rsidR="00A8523E">
        <w:rPr>
          <w:b/>
          <w:sz w:val="28"/>
          <w:szCs w:val="28"/>
        </w:rPr>
        <w:t xml:space="preserve"> Hörverstehen</w:t>
      </w:r>
      <w:r w:rsidR="006A3969">
        <w:rPr>
          <w:b/>
          <w:sz w:val="28"/>
          <w:szCs w:val="28"/>
        </w:rPr>
        <w:t>/ Hörsehverstehen</w:t>
      </w:r>
    </w:p>
    <w:tbl>
      <w:tblPr>
        <w:tblStyle w:val="Tabellenraster"/>
        <w:tblW w:w="15417" w:type="dxa"/>
        <w:tblInd w:w="-318" w:type="dxa"/>
        <w:tblLook w:val="04A0" w:firstRow="1" w:lastRow="0" w:firstColumn="1" w:lastColumn="0" w:noHBand="0" w:noVBand="1"/>
      </w:tblPr>
      <w:tblGrid>
        <w:gridCol w:w="7708"/>
        <w:gridCol w:w="7709"/>
      </w:tblGrid>
      <w:tr w:rsidR="00B85767" w:rsidRPr="004D5B62" w14:paraId="3D725EB2" w14:textId="77777777" w:rsidTr="002F7A5B">
        <w:tc>
          <w:tcPr>
            <w:tcW w:w="7708" w:type="dxa"/>
            <w:shd w:val="clear" w:color="auto" w:fill="BFBFBF" w:themeFill="background1" w:themeFillShade="BF"/>
          </w:tcPr>
          <w:p w14:paraId="2B2E40E4" w14:textId="77777777" w:rsidR="00A8523E" w:rsidRPr="004D5B62" w:rsidRDefault="000C13D5" w:rsidP="002F7A5B">
            <w:pPr>
              <w:jc w:val="center"/>
              <w:rPr>
                <w:rFonts w:cstheme="minorHAnsi"/>
                <w:b/>
              </w:rPr>
            </w:pPr>
            <w:r w:rsidRPr="004D5B62">
              <w:rPr>
                <w:rFonts w:cstheme="minorHAnsi"/>
                <w:b/>
              </w:rPr>
              <w:t>Strategie</w:t>
            </w:r>
          </w:p>
        </w:tc>
        <w:tc>
          <w:tcPr>
            <w:tcW w:w="7709" w:type="dxa"/>
            <w:shd w:val="clear" w:color="auto" w:fill="BFBFBF" w:themeFill="background1" w:themeFillShade="BF"/>
          </w:tcPr>
          <w:p w14:paraId="287C23B3" w14:textId="7BBB79B1" w:rsidR="00B85767" w:rsidRPr="004D5B62" w:rsidRDefault="006F797B" w:rsidP="002F7A5B">
            <w:pPr>
              <w:jc w:val="center"/>
              <w:rPr>
                <w:rFonts w:cstheme="minorHAnsi"/>
                <w:b/>
              </w:rPr>
            </w:pPr>
            <w:r w:rsidRPr="004D5B62">
              <w:rPr>
                <w:rFonts w:cstheme="minorHAnsi"/>
                <w:b/>
              </w:rPr>
              <w:t>Teilkompetenzen</w:t>
            </w:r>
            <w:r w:rsidR="00997C6C">
              <w:rPr>
                <w:rFonts w:cstheme="minorHAnsi"/>
                <w:b/>
              </w:rPr>
              <w:t xml:space="preserve"> (aus dem BP 2016)</w:t>
            </w:r>
          </w:p>
        </w:tc>
      </w:tr>
      <w:tr w:rsidR="002F7A5B" w:rsidRPr="00A722F5" w14:paraId="280751B9" w14:textId="77777777" w:rsidTr="002F7A5B">
        <w:tc>
          <w:tcPr>
            <w:tcW w:w="15417" w:type="dxa"/>
            <w:gridSpan w:val="2"/>
            <w:shd w:val="clear" w:color="auto" w:fill="F2F2F2" w:themeFill="background1" w:themeFillShade="F2"/>
          </w:tcPr>
          <w:p w14:paraId="67A7B63E" w14:textId="77777777" w:rsidR="002F7A5B" w:rsidRPr="004D5B62" w:rsidRDefault="000C13D5" w:rsidP="002F7A5B">
            <w:pPr>
              <w:jc w:val="center"/>
              <w:rPr>
                <w:rFonts w:cstheme="minorHAnsi"/>
                <w:b/>
                <w:lang w:val="es-ES"/>
              </w:rPr>
            </w:pPr>
            <w:r w:rsidRPr="004D5B62">
              <w:rPr>
                <w:rFonts w:cstheme="minorHAnsi"/>
                <w:b/>
                <w:lang w:val="es-ES"/>
              </w:rPr>
              <w:t>vor dem Hören (</w:t>
            </w:r>
            <w:r w:rsidRPr="004D5B62">
              <w:rPr>
                <w:rFonts w:cstheme="minorHAnsi"/>
                <w:b/>
                <w:i/>
                <w:lang w:val="es-ES"/>
              </w:rPr>
              <w:t>antes de la audición)</w:t>
            </w:r>
          </w:p>
        </w:tc>
      </w:tr>
      <w:tr w:rsidR="005E7B16" w:rsidRPr="004D5B62" w14:paraId="711FEE81" w14:textId="77777777" w:rsidTr="002F7A5B">
        <w:tc>
          <w:tcPr>
            <w:tcW w:w="7708" w:type="dxa"/>
          </w:tcPr>
          <w:p w14:paraId="02ED0FFA" w14:textId="12205C43" w:rsidR="005E7B16" w:rsidRPr="004D5B62" w:rsidRDefault="005E7B16" w:rsidP="000C13D5">
            <w:pPr>
              <w:rPr>
                <w:rFonts w:cstheme="minorHAnsi"/>
              </w:rPr>
            </w:pPr>
            <w:r w:rsidRPr="00CF0A4C">
              <w:rPr>
                <w:rFonts w:cstheme="minorHAnsi"/>
              </w:rPr>
              <w:t xml:space="preserve">Du rufst dir die verschiedenen </w:t>
            </w:r>
            <w:proofErr w:type="spellStart"/>
            <w:r w:rsidRPr="00CF0A4C">
              <w:rPr>
                <w:rFonts w:cstheme="minorHAnsi"/>
              </w:rPr>
              <w:t>Hörstile</w:t>
            </w:r>
            <w:proofErr w:type="spellEnd"/>
            <w:r w:rsidRPr="00CF0A4C">
              <w:rPr>
                <w:rFonts w:cstheme="minorHAnsi"/>
              </w:rPr>
              <w:t xml:space="preserve">, die du in der Mittelstufe kennengelernt hast, sowie ihre jeweilige Funktion in Erinnerung (global, selektiv, detailliert, </w:t>
            </w:r>
            <w:proofErr w:type="spellStart"/>
            <w:r w:rsidRPr="00CF0A4C">
              <w:rPr>
                <w:rFonts w:cstheme="minorHAnsi"/>
              </w:rPr>
              <w:t>inferierend</w:t>
            </w:r>
            <w:proofErr w:type="spellEnd"/>
            <w:r w:rsidR="006925A7" w:rsidRPr="00CF0A4C">
              <w:rPr>
                <w:rFonts w:cstheme="minorHAnsi"/>
              </w:rPr>
              <w:t>).</w:t>
            </w:r>
          </w:p>
        </w:tc>
        <w:tc>
          <w:tcPr>
            <w:tcW w:w="7709" w:type="dxa"/>
          </w:tcPr>
          <w:p w14:paraId="5B8AA670" w14:textId="2A4B3C78" w:rsidR="005E7B16" w:rsidRPr="00C769DC" w:rsidRDefault="00C769DC" w:rsidP="00997C6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F772A">
              <w:rPr>
                <w:rFonts w:cstheme="minorHAnsi"/>
                <w:color w:val="000000" w:themeColor="text1"/>
                <w:sz w:val="18"/>
                <w:szCs w:val="18"/>
              </w:rPr>
              <w:t xml:space="preserve">Die Schülerinnen und Schüler verfügen über ein </w:t>
            </w:r>
            <w:r w:rsidR="00CF0A4C" w:rsidRPr="005F772A">
              <w:rPr>
                <w:rFonts w:cstheme="minorHAnsi"/>
                <w:color w:val="000000" w:themeColor="text1"/>
                <w:sz w:val="18"/>
                <w:szCs w:val="18"/>
              </w:rPr>
              <w:t xml:space="preserve">angemessenes (BF) bzw. </w:t>
            </w:r>
            <w:r w:rsidRPr="005F772A">
              <w:rPr>
                <w:rFonts w:cstheme="minorHAnsi"/>
                <w:color w:val="000000" w:themeColor="text1"/>
                <w:sz w:val="18"/>
                <w:szCs w:val="18"/>
              </w:rPr>
              <w:t xml:space="preserve">umfangreiches </w:t>
            </w:r>
            <w:r w:rsidR="00CF0A4C" w:rsidRPr="005F772A">
              <w:rPr>
                <w:rFonts w:cstheme="minorHAnsi"/>
                <w:color w:val="000000" w:themeColor="text1"/>
                <w:sz w:val="18"/>
                <w:szCs w:val="18"/>
              </w:rPr>
              <w:t xml:space="preserve">(LF) </w:t>
            </w:r>
            <w:proofErr w:type="spellStart"/>
            <w:r w:rsidRPr="005F772A">
              <w:rPr>
                <w:rFonts w:cstheme="minorHAnsi"/>
                <w:color w:val="000000" w:themeColor="text1"/>
                <w:sz w:val="18"/>
                <w:szCs w:val="18"/>
              </w:rPr>
              <w:t>Repertoir</w:t>
            </w:r>
            <w:proofErr w:type="spellEnd"/>
            <w:r w:rsidRPr="005F772A">
              <w:rPr>
                <w:rFonts w:cstheme="minorHAnsi"/>
                <w:color w:val="000000" w:themeColor="text1"/>
                <w:sz w:val="18"/>
                <w:szCs w:val="18"/>
              </w:rPr>
              <w:t xml:space="preserve"> an Erschließungsstrategien für Hör- und Hörsehtexte.</w:t>
            </w:r>
          </w:p>
        </w:tc>
      </w:tr>
      <w:tr w:rsidR="00B85767" w:rsidRPr="004D5B62" w14:paraId="7CED68FB" w14:textId="77777777" w:rsidTr="002F7A5B">
        <w:tc>
          <w:tcPr>
            <w:tcW w:w="7708" w:type="dxa"/>
          </w:tcPr>
          <w:p w14:paraId="3BD700F2" w14:textId="7069A526" w:rsidR="00506D86" w:rsidRPr="004D5B62" w:rsidRDefault="000C13D5" w:rsidP="000C13D5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>Du verschaffst Dir einen Überblick über die Aufgaben zum Hörtext. Dabe</w:t>
            </w:r>
            <w:r w:rsidRPr="00CF0A4C">
              <w:rPr>
                <w:rFonts w:cstheme="minorHAnsi"/>
              </w:rPr>
              <w:t>i erkennst Du, wie und auf was Du hören musst (</w:t>
            </w:r>
            <w:proofErr w:type="spellStart"/>
            <w:r w:rsidRPr="00CF0A4C">
              <w:rPr>
                <w:rFonts w:cstheme="minorHAnsi"/>
              </w:rPr>
              <w:t>Hö</w:t>
            </w:r>
            <w:r w:rsidR="004D5B62" w:rsidRPr="00CF0A4C">
              <w:rPr>
                <w:rFonts w:cstheme="minorHAnsi"/>
              </w:rPr>
              <w:t>rstil</w:t>
            </w:r>
            <w:proofErr w:type="spellEnd"/>
            <w:r w:rsidR="004D5B62" w:rsidRPr="00CF0A4C">
              <w:rPr>
                <w:rFonts w:cstheme="minorHAnsi"/>
              </w:rPr>
              <w:t>: global, selektiv, detail</w:t>
            </w:r>
            <w:r w:rsidRPr="00CF0A4C">
              <w:rPr>
                <w:rFonts w:cstheme="minorHAnsi"/>
              </w:rPr>
              <w:t>liert</w:t>
            </w:r>
            <w:r w:rsidR="005E7B16" w:rsidRPr="00CF0A4C">
              <w:rPr>
                <w:rFonts w:cstheme="minorHAnsi"/>
              </w:rPr>
              <w:t xml:space="preserve">, </w:t>
            </w:r>
            <w:proofErr w:type="spellStart"/>
            <w:r w:rsidR="005E7B16" w:rsidRPr="00CF0A4C">
              <w:rPr>
                <w:rFonts w:cstheme="minorHAnsi"/>
              </w:rPr>
              <w:t>inferierend</w:t>
            </w:r>
            <w:proofErr w:type="spellEnd"/>
            <w:r w:rsidRPr="004D5B62">
              <w:rPr>
                <w:rFonts w:cstheme="minorHAnsi"/>
              </w:rPr>
              <w:t xml:space="preserve">). </w:t>
            </w:r>
          </w:p>
        </w:tc>
        <w:tc>
          <w:tcPr>
            <w:tcW w:w="7709" w:type="dxa"/>
          </w:tcPr>
          <w:p w14:paraId="424C1C7B" w14:textId="45AF9756" w:rsidR="00F0408D" w:rsidRPr="00EC675B" w:rsidRDefault="00997C6C" w:rsidP="00997C6C">
            <w:pPr>
              <w:rPr>
                <w:rFonts w:cstheme="minorHAnsi"/>
                <w:i/>
                <w:color w:val="7030A0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(1) </w:t>
            </w:r>
            <w:r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der Hör-/Hörsehabsicht entsprechend die Hauptaussagen oder Detailinformationen aus Hör-/ Hörsehtexten entnehmen (Global-, Selektiv- und Detailverstehen)</w:t>
            </w:r>
          </w:p>
        </w:tc>
      </w:tr>
      <w:tr w:rsidR="00B85767" w:rsidRPr="004D5B62" w14:paraId="2062F2FE" w14:textId="77777777" w:rsidTr="002F7A5B">
        <w:tc>
          <w:tcPr>
            <w:tcW w:w="7708" w:type="dxa"/>
          </w:tcPr>
          <w:p w14:paraId="3AE15E45" w14:textId="521DF01F" w:rsidR="00F0408D" w:rsidRPr="00A531AE" w:rsidRDefault="000C13D5" w:rsidP="000C13D5">
            <w:pPr>
              <w:rPr>
                <w:rFonts w:cstheme="minorHAnsi"/>
                <w:i/>
                <w:color w:val="7030A0"/>
              </w:rPr>
            </w:pPr>
            <w:r w:rsidRPr="004D5B62">
              <w:rPr>
                <w:rFonts w:cstheme="minorHAnsi"/>
              </w:rPr>
              <w:t>Du baust anhand der Überschrift, ggfs. Bilder</w:t>
            </w:r>
            <w:r w:rsidR="00A531AE">
              <w:rPr>
                <w:rFonts w:cstheme="minorHAnsi"/>
              </w:rPr>
              <w:t xml:space="preserve">, </w:t>
            </w:r>
            <w:r w:rsidRPr="00A531AE">
              <w:rPr>
                <w:rFonts w:cstheme="minorHAnsi"/>
              </w:rPr>
              <w:t xml:space="preserve">Titel </w:t>
            </w:r>
            <w:r w:rsidR="00BA750A" w:rsidRPr="00A531AE">
              <w:rPr>
                <w:rFonts w:cstheme="minorHAnsi"/>
              </w:rPr>
              <w:t xml:space="preserve">und Thema </w:t>
            </w:r>
            <w:r w:rsidRPr="004D5B62">
              <w:rPr>
                <w:rFonts w:cstheme="minorHAnsi"/>
              </w:rPr>
              <w:t>eine Hörerwartung auf (</w:t>
            </w:r>
            <w:proofErr w:type="spellStart"/>
            <w:r w:rsidRPr="004D5B62">
              <w:rPr>
                <w:rFonts w:cstheme="minorHAnsi"/>
                <w:i/>
              </w:rPr>
              <w:t>hipótesis</w:t>
            </w:r>
            <w:proofErr w:type="spellEnd"/>
            <w:r w:rsidRPr="004D5B62">
              <w:rPr>
                <w:rFonts w:cstheme="minorHAnsi"/>
                <w:i/>
              </w:rPr>
              <w:t>)</w:t>
            </w:r>
            <w:r w:rsidRPr="004D5B62">
              <w:rPr>
                <w:rFonts w:cstheme="minorHAnsi"/>
              </w:rPr>
              <w:t xml:space="preserve">. </w:t>
            </w:r>
          </w:p>
        </w:tc>
        <w:tc>
          <w:tcPr>
            <w:tcW w:w="7709" w:type="dxa"/>
          </w:tcPr>
          <w:p w14:paraId="72EA44EB" w14:textId="6883940B" w:rsidR="00F0408D" w:rsidRPr="00EC675B" w:rsidRDefault="000C13D5" w:rsidP="006F797B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>(4)</w:t>
            </w:r>
            <w:r w:rsidR="00997C6C" w:rsidRPr="00EC675B">
              <w:rPr>
                <w:rFonts w:cstheme="minorHAnsi"/>
                <w:sz w:val="18"/>
                <w:szCs w:val="18"/>
              </w:rPr>
              <w:t xml:space="preserve"> </w:t>
            </w:r>
            <w:r w:rsidR="00997C6C"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textinterne Informationen und textexternes Wissen selbstständig in Beziehung setzen</w:t>
            </w:r>
          </w:p>
        </w:tc>
      </w:tr>
      <w:tr w:rsidR="000C13D5" w:rsidRPr="004D5B62" w14:paraId="715F8553" w14:textId="77777777" w:rsidTr="002F7A5B">
        <w:tc>
          <w:tcPr>
            <w:tcW w:w="7708" w:type="dxa"/>
          </w:tcPr>
          <w:p w14:paraId="0F10CB6D" w14:textId="64318630" w:rsidR="007A09A3" w:rsidRPr="008F39A1" w:rsidRDefault="000C13D5" w:rsidP="000C13D5">
            <w:pPr>
              <w:spacing w:after="160" w:line="259" w:lineRule="auto"/>
              <w:rPr>
                <w:rFonts w:cstheme="minorHAnsi"/>
              </w:rPr>
            </w:pPr>
            <w:r w:rsidRPr="004D5B62">
              <w:rPr>
                <w:rFonts w:cstheme="minorHAnsi"/>
              </w:rPr>
              <w:t>Du liest die konkrete Aufgabenstellung für die einzelne Aufgabe durch.</w:t>
            </w:r>
            <w:r w:rsidR="00A531AE">
              <w:rPr>
                <w:rFonts w:cstheme="minorHAnsi"/>
              </w:rPr>
              <w:t xml:space="preserve"> Markierst </w:t>
            </w:r>
            <w:r w:rsidRPr="004D5B62">
              <w:rPr>
                <w:rFonts w:cstheme="minorHAnsi"/>
              </w:rPr>
              <w:t xml:space="preserve">dir Schlüsselwörter und </w:t>
            </w:r>
            <w:r w:rsidR="00A531AE">
              <w:rPr>
                <w:rFonts w:cstheme="minorHAnsi"/>
              </w:rPr>
              <w:t xml:space="preserve">schaust </w:t>
            </w:r>
            <w:r w:rsidRPr="004D5B62">
              <w:rPr>
                <w:rFonts w:cstheme="minorHAnsi"/>
              </w:rPr>
              <w:t>essentielles Vokabular nach.</w:t>
            </w:r>
            <w:r w:rsidR="00B60C28">
              <w:rPr>
                <w:rFonts w:cstheme="minorHAnsi"/>
              </w:rPr>
              <w:t xml:space="preserve"> </w:t>
            </w:r>
            <w:r w:rsidR="007A09A3">
              <w:rPr>
                <w:rFonts w:cstheme="minorHAnsi"/>
              </w:rPr>
              <w:br/>
            </w:r>
            <w:r w:rsidR="009B5C79" w:rsidRPr="00942653">
              <w:rPr>
                <w:rFonts w:cstheme="minorHAnsi"/>
              </w:rPr>
              <w:t>Für Schlüsselwörter überlegst du dir, welche Synonyme oder Antonyme verwendet werden könnten</w:t>
            </w:r>
            <w:r w:rsidR="007A09A3" w:rsidRPr="00942653">
              <w:rPr>
                <w:rFonts w:cstheme="minorHAnsi"/>
              </w:rPr>
              <w:t>.</w:t>
            </w:r>
            <w:r w:rsidR="007A09A3">
              <w:rPr>
                <w:rFonts w:cstheme="minorHAnsi"/>
                <w:color w:val="0070C0"/>
              </w:rPr>
              <w:br/>
            </w:r>
            <w:r w:rsidR="00264268" w:rsidRPr="00A531AE">
              <w:rPr>
                <w:rFonts w:cstheme="minorHAnsi"/>
              </w:rPr>
              <w:t>Bei Multiple-Choice-Aufgaben überlegst du, welche Antworten besonders sinnvoll erscheinen.</w:t>
            </w:r>
          </w:p>
        </w:tc>
        <w:tc>
          <w:tcPr>
            <w:tcW w:w="7709" w:type="dxa"/>
          </w:tcPr>
          <w:p w14:paraId="1258BD36" w14:textId="696030F6" w:rsidR="000C13D5" w:rsidRPr="00EC675B" w:rsidRDefault="004D5B62" w:rsidP="00EC675B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>(6)</w:t>
            </w:r>
            <w:r w:rsidR="00EC675B" w:rsidRPr="00EC675B">
              <w:rPr>
                <w:rFonts w:cstheme="minorHAnsi"/>
                <w:sz w:val="18"/>
                <w:szCs w:val="18"/>
              </w:rPr>
              <w:t xml:space="preserve"> </w:t>
            </w:r>
            <w:r w:rsidR="00EC675B" w:rsidRPr="00EC675B">
              <w:rPr>
                <w:rFonts w:ascii="UniversLTStd" w:hAnsi="UniversLTStd" w:cs="UniversLTStd"/>
                <w:sz w:val="18"/>
                <w:szCs w:val="18"/>
              </w:rPr>
              <w:t>geeignete Erschließungsstrategien entsprechend der Hör-/Hörsehabsicht gezielt und selbstständig einsetzen</w:t>
            </w:r>
          </w:p>
        </w:tc>
      </w:tr>
      <w:tr w:rsidR="000C13D5" w:rsidRPr="004D5B62" w14:paraId="66154EC7" w14:textId="77777777" w:rsidTr="002F7A5B">
        <w:tc>
          <w:tcPr>
            <w:tcW w:w="7708" w:type="dxa"/>
          </w:tcPr>
          <w:p w14:paraId="788AB0A4" w14:textId="6191C534" w:rsidR="000C13D5" w:rsidRPr="004D5B62" w:rsidRDefault="000C13D5" w:rsidP="00997C6C">
            <w:pPr>
              <w:spacing w:after="160" w:line="259" w:lineRule="auto"/>
              <w:rPr>
                <w:rFonts w:cstheme="minorHAnsi"/>
                <w:color w:val="7030A0"/>
              </w:rPr>
            </w:pPr>
            <w:r w:rsidRPr="00925F0D">
              <w:rPr>
                <w:rFonts w:cstheme="minorHAnsi"/>
                <w:color w:val="000000" w:themeColor="text1"/>
              </w:rPr>
              <w:t>Du entspannst Dich vor dem Hören und hast eine positive Einstellung zum Hörverstehen</w:t>
            </w:r>
            <w:r w:rsidR="00997C6C" w:rsidRPr="00925F0D"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7709" w:type="dxa"/>
          </w:tcPr>
          <w:p w14:paraId="7BA78E91" w14:textId="6FA1C279" w:rsidR="000C13D5" w:rsidRPr="00EC675B" w:rsidRDefault="00EC675B" w:rsidP="00EC675B">
            <w:pPr>
              <w:rPr>
                <w:rFonts w:cstheme="minorHAnsi"/>
                <w:b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(6) </w:t>
            </w:r>
            <w:r w:rsidRPr="00EC675B">
              <w:rPr>
                <w:rFonts w:ascii="UniversLTStd" w:hAnsi="UniversLTStd" w:cs="UniversLTStd"/>
                <w:sz w:val="18"/>
                <w:szCs w:val="18"/>
              </w:rPr>
              <w:t>geeignete Erschließungsstrategien entsprechend der Hör-/Hörsehabsicht gezielt und selbstständig einsetzen</w:t>
            </w:r>
          </w:p>
        </w:tc>
      </w:tr>
      <w:tr w:rsidR="002F7A5B" w:rsidRPr="004D5B62" w14:paraId="66757577" w14:textId="77777777" w:rsidTr="002F7A5B">
        <w:tc>
          <w:tcPr>
            <w:tcW w:w="15417" w:type="dxa"/>
            <w:gridSpan w:val="2"/>
            <w:shd w:val="clear" w:color="auto" w:fill="F2F2F2" w:themeFill="background1" w:themeFillShade="F2"/>
          </w:tcPr>
          <w:p w14:paraId="5A7C1D1B" w14:textId="77777777" w:rsidR="002F7A5B" w:rsidRPr="004D5B62" w:rsidRDefault="000C13D5" w:rsidP="000C13D5">
            <w:pPr>
              <w:jc w:val="center"/>
              <w:rPr>
                <w:rFonts w:cstheme="minorHAnsi"/>
                <w:b/>
                <w:highlight w:val="yellow"/>
              </w:rPr>
            </w:pPr>
            <w:r w:rsidRPr="004D5B62">
              <w:rPr>
                <w:rFonts w:cstheme="minorHAnsi"/>
                <w:b/>
              </w:rPr>
              <w:t>während des Hörens (</w:t>
            </w:r>
            <w:proofErr w:type="spellStart"/>
            <w:r w:rsidRPr="004D5B62">
              <w:rPr>
                <w:rFonts w:cstheme="minorHAnsi"/>
                <w:b/>
                <w:i/>
              </w:rPr>
              <w:t>durante</w:t>
            </w:r>
            <w:proofErr w:type="spellEnd"/>
            <w:r w:rsidRPr="004D5B62">
              <w:rPr>
                <w:rFonts w:cstheme="minorHAnsi"/>
                <w:b/>
                <w:i/>
              </w:rPr>
              <w:t xml:space="preserve"> la </w:t>
            </w:r>
            <w:proofErr w:type="spellStart"/>
            <w:r w:rsidRPr="004D5B62">
              <w:rPr>
                <w:rFonts w:cstheme="minorHAnsi"/>
                <w:b/>
                <w:i/>
              </w:rPr>
              <w:t>audición</w:t>
            </w:r>
            <w:proofErr w:type="spellEnd"/>
            <w:r w:rsidRPr="004D5B62">
              <w:rPr>
                <w:rFonts w:cstheme="minorHAnsi"/>
                <w:b/>
                <w:i/>
              </w:rPr>
              <w:t>)</w:t>
            </w:r>
          </w:p>
        </w:tc>
      </w:tr>
      <w:tr w:rsidR="00506D86" w:rsidRPr="004D5B62" w14:paraId="3BDC974B" w14:textId="77777777" w:rsidTr="002F7A5B">
        <w:tc>
          <w:tcPr>
            <w:tcW w:w="7708" w:type="dxa"/>
          </w:tcPr>
          <w:p w14:paraId="43283C35" w14:textId="12ADEF89" w:rsidR="005D6E2D" w:rsidRPr="00A531AE" w:rsidRDefault="005D6E2D" w:rsidP="002045FA">
            <w:pPr>
              <w:rPr>
                <w:rFonts w:cstheme="minorHAnsi"/>
                <w:strike/>
                <w:color w:val="0070C0"/>
              </w:rPr>
            </w:pPr>
            <w:r w:rsidRPr="004D5B62">
              <w:rPr>
                <w:rFonts w:cstheme="minorHAnsi"/>
              </w:rPr>
              <w:t>Du hörst nur auf das, was in der Aufgabe</w:t>
            </w:r>
            <w:r w:rsidRPr="00A531AE">
              <w:rPr>
                <w:rFonts w:cstheme="minorHAnsi"/>
              </w:rPr>
              <w:t xml:space="preserve"> gefragt wird</w:t>
            </w:r>
            <w:r w:rsidR="00205D37" w:rsidRPr="00A531AE">
              <w:rPr>
                <w:rFonts w:cstheme="minorHAnsi"/>
              </w:rPr>
              <w:t>,</w:t>
            </w:r>
            <w:r w:rsidRPr="00A531AE">
              <w:rPr>
                <w:rFonts w:cstheme="minorHAnsi"/>
              </w:rPr>
              <w:t xml:space="preserve"> und wendest die </w:t>
            </w:r>
            <w:r w:rsidR="00205D37" w:rsidRPr="00A531AE">
              <w:rPr>
                <w:rFonts w:cstheme="minorHAnsi"/>
              </w:rPr>
              <w:t xml:space="preserve">Strategie </w:t>
            </w:r>
            <w:r w:rsidRPr="00A531AE">
              <w:rPr>
                <w:rFonts w:cstheme="minorHAnsi"/>
              </w:rPr>
              <w:t>an, die der Aufgabe entspricht (z.B. globales Hören zum Erfassen der wichtigsten Inhalte</w:t>
            </w:r>
            <w:r w:rsidR="00A531AE" w:rsidRPr="00A531AE">
              <w:rPr>
                <w:rFonts w:cstheme="minorHAnsi"/>
              </w:rPr>
              <w:t xml:space="preserve">). </w:t>
            </w:r>
            <w:r w:rsidR="00A531AE" w:rsidRPr="00A531AE">
              <w:rPr>
                <w:rFonts w:cstheme="minorHAnsi"/>
              </w:rPr>
              <w:br/>
            </w:r>
            <w:r w:rsidR="009B5C79" w:rsidRPr="00A531AE">
              <w:rPr>
                <w:rFonts w:cstheme="minorHAnsi"/>
              </w:rPr>
              <w:t xml:space="preserve">Bei offen gestellten Aufgaben </w:t>
            </w:r>
            <w:r w:rsidR="007D0B60" w:rsidRPr="00A531AE">
              <w:rPr>
                <w:rFonts w:cstheme="minorHAnsi"/>
              </w:rPr>
              <w:t xml:space="preserve">konzentrierst du dich darauf, W-Fragen beantworten zu können. </w:t>
            </w:r>
          </w:p>
        </w:tc>
        <w:tc>
          <w:tcPr>
            <w:tcW w:w="7709" w:type="dxa"/>
          </w:tcPr>
          <w:p w14:paraId="799A9F42" w14:textId="23E23736" w:rsidR="006F797B" w:rsidRPr="00EC675B" w:rsidRDefault="004D5B62" w:rsidP="004D5B62">
            <w:pPr>
              <w:rPr>
                <w:rFonts w:cstheme="minorHAnsi"/>
                <w:b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>(1)</w:t>
            </w:r>
            <w:r w:rsidR="00997C6C" w:rsidRPr="00EC675B">
              <w:rPr>
                <w:rFonts w:cstheme="minorHAnsi"/>
                <w:sz w:val="18"/>
                <w:szCs w:val="18"/>
              </w:rPr>
              <w:t xml:space="preserve"> </w:t>
            </w:r>
            <w:r w:rsidR="00997C6C"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der Hör-/Hörsehabsicht entsprechend die Hauptaussagen oder Detailinformationen aus Hör-/ Hörsehtexten entnehmen (Global-, Selektiv- und Detailverstehen)</w:t>
            </w:r>
          </w:p>
        </w:tc>
      </w:tr>
      <w:tr w:rsidR="00F0408D" w:rsidRPr="004D5B62" w14:paraId="349DF1CC" w14:textId="77777777" w:rsidTr="002F7A5B">
        <w:tc>
          <w:tcPr>
            <w:tcW w:w="7708" w:type="dxa"/>
          </w:tcPr>
          <w:p w14:paraId="18A4FCE1" w14:textId="77777777" w:rsidR="00F0408D" w:rsidRPr="004D5B62" w:rsidRDefault="005D6E2D" w:rsidP="006F797B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>Du achtest auf Neben-/ Kontextgeräusche und kannst aus ihnen Informationen über die kommunikative Situation erschließen.</w:t>
            </w:r>
          </w:p>
          <w:p w14:paraId="0C85F50B" w14:textId="77777777" w:rsidR="004D5B62" w:rsidRPr="004D5B62" w:rsidRDefault="004D5B62" w:rsidP="006F797B">
            <w:pPr>
              <w:rPr>
                <w:rFonts w:cstheme="minorHAnsi"/>
              </w:rPr>
            </w:pPr>
            <w:r w:rsidRPr="004D5B62">
              <w:rPr>
                <w:rFonts w:cstheme="minorHAnsi"/>
                <w:i/>
              </w:rPr>
              <w:lastRenderedPageBreak/>
              <w:t>Bei Hörsehverstehen</w:t>
            </w:r>
            <w:r w:rsidRPr="004D5B62">
              <w:rPr>
                <w:rFonts w:cstheme="minorHAnsi"/>
              </w:rPr>
              <w:t>: Du nutzt die Bilder, um Dich in dem Text zu orientieren.</w:t>
            </w:r>
          </w:p>
        </w:tc>
        <w:tc>
          <w:tcPr>
            <w:tcW w:w="7709" w:type="dxa"/>
          </w:tcPr>
          <w:p w14:paraId="6BD75146" w14:textId="7BFB355D" w:rsidR="00EC675B" w:rsidRPr="00EC675B" w:rsidRDefault="004D5B62" w:rsidP="00EC675B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lastRenderedPageBreak/>
              <w:t>(2)</w:t>
            </w:r>
            <w:r w:rsidR="00EC675B"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 xml:space="preserve"> auch bei weniger vertrauter Thematik längere Redebeiträge und komplexe Argumentationen verstehen, sofern diese, auch durch explizite Signale, klar strukturiert und artikuliert sind</w:t>
            </w:r>
          </w:p>
          <w:p w14:paraId="1996433B" w14:textId="234701E2" w:rsidR="00F0408D" w:rsidRPr="00EC675B" w:rsidRDefault="004D5B62" w:rsidP="006F797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lastRenderedPageBreak/>
              <w:t>(3)</w:t>
            </w:r>
            <w:r w:rsidR="00EC675B" w:rsidRPr="00EC675B">
              <w:rPr>
                <w:rFonts w:cstheme="minorHAnsi"/>
                <w:sz w:val="18"/>
                <w:szCs w:val="18"/>
              </w:rPr>
              <w:t xml:space="preserve"> </w:t>
            </w:r>
            <w:r w:rsidR="00EC675B"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gesehene und gehörte Informationen weitgehend selbstständig zueinander in Beziehung setzen und in ihrem Zusammenhang, kulturellen Kontext und in ihrer Wirkung verstehen</w:t>
            </w:r>
          </w:p>
        </w:tc>
      </w:tr>
      <w:tr w:rsidR="004D4A42" w:rsidRPr="004D5B62" w14:paraId="2F7A9DE1" w14:textId="77777777" w:rsidTr="002F7A5B">
        <w:tc>
          <w:tcPr>
            <w:tcW w:w="7708" w:type="dxa"/>
          </w:tcPr>
          <w:p w14:paraId="2A51DDE7" w14:textId="77777777" w:rsidR="004D4A42" w:rsidRPr="004D5B62" w:rsidRDefault="005D6E2D" w:rsidP="006F797B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 xml:space="preserve">Du achtest auf die kommunikative Situation: </w:t>
            </w:r>
            <w:r w:rsidR="004D5B62" w:rsidRPr="004D5B62">
              <w:rPr>
                <w:rFonts w:cstheme="minorHAnsi"/>
              </w:rPr>
              <w:t>Zeit, Ort, Anzahl der Sprecher, ev. Beziehungen zu einander.</w:t>
            </w:r>
          </w:p>
        </w:tc>
        <w:tc>
          <w:tcPr>
            <w:tcW w:w="7709" w:type="dxa"/>
          </w:tcPr>
          <w:p w14:paraId="2F625DA3" w14:textId="77777777" w:rsidR="00EC675B" w:rsidRPr="00EC675B" w:rsidRDefault="00EC675B" w:rsidP="00EC675B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>(2)</w:t>
            </w:r>
            <w:r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 xml:space="preserve"> auch bei weniger vertrauter Thematik längere Redebeiträge und komplexe Argumentationen verstehen, sofern diese, auch durch explizite Signale, klar strukturiert und artikuliert sind</w:t>
            </w:r>
          </w:p>
          <w:p w14:paraId="21F0D726" w14:textId="6BAEF740" w:rsidR="004D5B62" w:rsidRPr="00EC675B" w:rsidRDefault="00EC675B" w:rsidP="00EC675B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(3) </w:t>
            </w:r>
            <w:r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gesehene und gehörte Informationen weitgehend selbstständig zueinander in Beziehung setzen und in ihrem Zusammenhang, kulturellen Kontext und in ihrer Wirkung verstehen</w:t>
            </w:r>
          </w:p>
        </w:tc>
      </w:tr>
      <w:tr w:rsidR="005D6E2D" w:rsidRPr="004D5B62" w14:paraId="5420503B" w14:textId="77777777" w:rsidTr="002F7A5B">
        <w:tc>
          <w:tcPr>
            <w:tcW w:w="7708" w:type="dxa"/>
          </w:tcPr>
          <w:p w14:paraId="0E0788BF" w14:textId="77777777" w:rsidR="005D6E2D" w:rsidRPr="004D5B62" w:rsidRDefault="005D6E2D" w:rsidP="006F797B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>Du achtest auf Strukturwörter.</w:t>
            </w:r>
          </w:p>
        </w:tc>
        <w:tc>
          <w:tcPr>
            <w:tcW w:w="7709" w:type="dxa"/>
          </w:tcPr>
          <w:p w14:paraId="29E1BD1A" w14:textId="6621165F" w:rsidR="00EE3335" w:rsidRPr="00787A6C" w:rsidRDefault="00EE3335" w:rsidP="00997C6C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87A6C">
              <w:rPr>
                <w:rFonts w:cstheme="minorHAnsi"/>
                <w:sz w:val="18"/>
                <w:szCs w:val="18"/>
              </w:rPr>
              <w:t xml:space="preserve">(6) </w:t>
            </w:r>
            <w:r w:rsidRPr="00787A6C">
              <w:rPr>
                <w:rFonts w:ascii="UniversLTStd" w:hAnsi="UniversLTStd" w:cs="UniversLTStd"/>
                <w:sz w:val="18"/>
                <w:szCs w:val="18"/>
              </w:rPr>
              <w:t xml:space="preserve">geeignete Erschließungsstrategien entsprechend der Hör-/Hörsehabsicht gezielt und selbstständig einsetzen </w:t>
            </w:r>
          </w:p>
        </w:tc>
      </w:tr>
      <w:tr w:rsidR="005D6E2D" w:rsidRPr="004D5B62" w14:paraId="09C2BBF1" w14:textId="77777777" w:rsidTr="002F7A5B">
        <w:tc>
          <w:tcPr>
            <w:tcW w:w="7708" w:type="dxa"/>
          </w:tcPr>
          <w:p w14:paraId="76B2D3B4" w14:textId="77777777" w:rsidR="005D6E2D" w:rsidRPr="004D5B62" w:rsidRDefault="005D6E2D" w:rsidP="005D6E2D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 xml:space="preserve">Du bildest während des Hörens kontinuierlich Hypothesen, um auf das weitere schließen zu können. </w:t>
            </w:r>
          </w:p>
        </w:tc>
        <w:tc>
          <w:tcPr>
            <w:tcW w:w="7709" w:type="dxa"/>
          </w:tcPr>
          <w:p w14:paraId="45708C4A" w14:textId="64000A32" w:rsidR="005D6E2D" w:rsidRPr="00787A6C" w:rsidRDefault="00EC675B" w:rsidP="004D4A42">
            <w:pPr>
              <w:rPr>
                <w:rFonts w:cstheme="minorHAnsi"/>
                <w:sz w:val="18"/>
                <w:szCs w:val="18"/>
              </w:rPr>
            </w:pPr>
            <w:r w:rsidRPr="00787A6C">
              <w:rPr>
                <w:rFonts w:cstheme="minorHAnsi"/>
                <w:sz w:val="18"/>
                <w:szCs w:val="18"/>
              </w:rPr>
              <w:t xml:space="preserve">(6) </w:t>
            </w:r>
            <w:r w:rsidRPr="00787A6C">
              <w:rPr>
                <w:rFonts w:ascii="UniversLTStd" w:hAnsi="UniversLTStd" w:cs="UniversLTStd"/>
                <w:sz w:val="18"/>
                <w:szCs w:val="18"/>
              </w:rPr>
              <w:t>geeignete Erschließungsstrategien entsprechend der Hör-/Hörsehabsicht gezielt und selbstständig einsetzen</w:t>
            </w:r>
          </w:p>
        </w:tc>
      </w:tr>
      <w:tr w:rsidR="005D6E2D" w:rsidRPr="004D5B62" w14:paraId="3CA095CB" w14:textId="77777777" w:rsidTr="00302589">
        <w:tc>
          <w:tcPr>
            <w:tcW w:w="7708" w:type="dxa"/>
          </w:tcPr>
          <w:p w14:paraId="0EB0C3DA" w14:textId="35CB234D" w:rsidR="005D6E2D" w:rsidRPr="00507DAB" w:rsidRDefault="005D6E2D" w:rsidP="005D6E2D">
            <w:pPr>
              <w:rPr>
                <w:rFonts w:cstheme="minorHAnsi"/>
                <w:i/>
                <w:color w:val="000000" w:themeColor="text1"/>
              </w:rPr>
            </w:pPr>
            <w:r w:rsidRPr="00507DAB">
              <w:rPr>
                <w:rFonts w:cstheme="minorHAnsi"/>
                <w:color w:val="000000" w:themeColor="text1"/>
              </w:rPr>
              <w:t>Beim ersten Hören versuchst Du</w:t>
            </w:r>
            <w:r w:rsidR="00A531AE" w:rsidRPr="00507DAB">
              <w:rPr>
                <w:rFonts w:cstheme="minorHAnsi"/>
                <w:color w:val="000000" w:themeColor="text1"/>
              </w:rPr>
              <w:t>,</w:t>
            </w:r>
            <w:r w:rsidRPr="00507DAB">
              <w:rPr>
                <w:rFonts w:cstheme="minorHAnsi"/>
                <w:color w:val="000000" w:themeColor="text1"/>
              </w:rPr>
              <w:t xml:space="preserve"> Dich zu orientieren und einen groben Eindruck zu erhalten bzw. das Thema/ die Kernaussage/ den allg. Zusammenhang zu erkennen.</w:t>
            </w:r>
          </w:p>
        </w:tc>
        <w:tc>
          <w:tcPr>
            <w:tcW w:w="7709" w:type="dxa"/>
          </w:tcPr>
          <w:p w14:paraId="2E56379F" w14:textId="2C8F98F9" w:rsidR="005D6E2D" w:rsidRPr="00EC675B" w:rsidRDefault="00EC675B" w:rsidP="00302589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(6) </w:t>
            </w:r>
            <w:r w:rsidRPr="00EC675B">
              <w:rPr>
                <w:rFonts w:ascii="UniversLTStd" w:hAnsi="UniversLTStd" w:cs="UniversLTStd"/>
                <w:sz w:val="18"/>
                <w:szCs w:val="18"/>
              </w:rPr>
              <w:t>geeignete Erschließungsstrategien entsprechend der Hör-/Hörsehabsicht gezielt und selbstständig einsetzen</w:t>
            </w:r>
          </w:p>
        </w:tc>
      </w:tr>
      <w:tr w:rsidR="005D6E2D" w:rsidRPr="004D5B62" w14:paraId="7C2433DC" w14:textId="77777777" w:rsidTr="00302589">
        <w:tc>
          <w:tcPr>
            <w:tcW w:w="7708" w:type="dxa"/>
          </w:tcPr>
          <w:p w14:paraId="779F6E13" w14:textId="2557926E" w:rsidR="005D6E2D" w:rsidRPr="004D5B62" w:rsidRDefault="005D6E2D" w:rsidP="005D6E2D">
            <w:pPr>
              <w:rPr>
                <w:rFonts w:cstheme="minorHAnsi"/>
                <w:color w:val="7030A0"/>
              </w:rPr>
            </w:pPr>
            <w:r w:rsidRPr="00507DAB">
              <w:rPr>
                <w:rFonts w:cstheme="minorHAnsi"/>
                <w:color w:val="000000" w:themeColor="text1"/>
              </w:rPr>
              <w:t>Du konzentrierst Dich auf das, was Du verstehst</w:t>
            </w:r>
            <w:r w:rsidR="00205D37" w:rsidRPr="00507DAB">
              <w:rPr>
                <w:rFonts w:cstheme="minorHAnsi"/>
                <w:color w:val="000000" w:themeColor="text1"/>
              </w:rPr>
              <w:t>,</w:t>
            </w:r>
            <w:r w:rsidRPr="00507DAB">
              <w:rPr>
                <w:rFonts w:cstheme="minorHAnsi"/>
                <w:color w:val="000000" w:themeColor="text1"/>
              </w:rPr>
              <w:t xml:space="preserve"> und nicht auf das, was Du nicht verstehst. Du lässt Dich nicht frustrieren, wenn Du etwas nicht verstehst. </w:t>
            </w:r>
          </w:p>
        </w:tc>
        <w:tc>
          <w:tcPr>
            <w:tcW w:w="7709" w:type="dxa"/>
          </w:tcPr>
          <w:p w14:paraId="3A4ECD3B" w14:textId="7544A879" w:rsidR="005D6E2D" w:rsidRPr="00EC675B" w:rsidRDefault="00EC675B" w:rsidP="00EC675B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(6) </w:t>
            </w:r>
            <w:r w:rsidRPr="00EC675B">
              <w:rPr>
                <w:rFonts w:ascii="UniversLTStd" w:hAnsi="UniversLTStd" w:cs="UniversLTStd"/>
                <w:sz w:val="18"/>
                <w:szCs w:val="18"/>
              </w:rPr>
              <w:t>geeignete Erschließungsstrategien entsprechend der Hör-/Hörsehabsicht gezielt und selbstständig einsetzen</w:t>
            </w:r>
          </w:p>
        </w:tc>
      </w:tr>
      <w:tr w:rsidR="002F7A5B" w:rsidRPr="00A722F5" w14:paraId="0CDE5DFE" w14:textId="77777777" w:rsidTr="002F7A5B">
        <w:tc>
          <w:tcPr>
            <w:tcW w:w="15417" w:type="dxa"/>
            <w:gridSpan w:val="2"/>
            <w:shd w:val="clear" w:color="auto" w:fill="F2F2F2" w:themeFill="background1" w:themeFillShade="F2"/>
          </w:tcPr>
          <w:p w14:paraId="13E6808D" w14:textId="77777777" w:rsidR="002F7A5B" w:rsidRPr="004D5B62" w:rsidRDefault="000C13D5" w:rsidP="000C13D5">
            <w:pPr>
              <w:jc w:val="center"/>
              <w:rPr>
                <w:rFonts w:cstheme="minorHAnsi"/>
                <w:b/>
                <w:lang w:val="es-ES"/>
              </w:rPr>
            </w:pPr>
            <w:r w:rsidRPr="004D5B62">
              <w:rPr>
                <w:rFonts w:cstheme="minorHAnsi"/>
                <w:b/>
                <w:lang w:val="es-ES"/>
              </w:rPr>
              <w:t>nach dem Hören (</w:t>
            </w:r>
            <w:r w:rsidRPr="004D5B62">
              <w:rPr>
                <w:rFonts w:cstheme="minorHAnsi"/>
                <w:b/>
                <w:i/>
                <w:lang w:val="es-ES"/>
              </w:rPr>
              <w:t>después de la audición)</w:t>
            </w:r>
          </w:p>
        </w:tc>
      </w:tr>
      <w:tr w:rsidR="000C5176" w:rsidRPr="004D5B62" w14:paraId="03B3CB98" w14:textId="77777777" w:rsidTr="002F7A5B">
        <w:tc>
          <w:tcPr>
            <w:tcW w:w="7708" w:type="dxa"/>
          </w:tcPr>
          <w:p w14:paraId="49C898AA" w14:textId="77777777" w:rsidR="000C5176" w:rsidRPr="004D5B62" w:rsidRDefault="004D5B62" w:rsidP="006F797B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>Du machst Dir zwischen den Hörgängen Notizen, um somit das zweite Hören zu strukturieren.</w:t>
            </w:r>
          </w:p>
        </w:tc>
        <w:tc>
          <w:tcPr>
            <w:tcW w:w="7709" w:type="dxa"/>
          </w:tcPr>
          <w:p w14:paraId="6E4A905D" w14:textId="77777777" w:rsidR="00EC675B" w:rsidRPr="00EC675B" w:rsidRDefault="00EC675B" w:rsidP="00EC675B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color w:val="000000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>(2)</w:t>
            </w:r>
            <w:r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 xml:space="preserve"> auch bei weniger vertrauter Thematik längere Redebeiträge und komplexe Argumentationen verstehen, sofern diese, auch durch explizite Signale, klar strukturiert und artikuliert sind</w:t>
            </w:r>
          </w:p>
          <w:p w14:paraId="1530943E" w14:textId="3D913426" w:rsidR="004D5B62" w:rsidRPr="00EC675B" w:rsidRDefault="00EC675B" w:rsidP="00EC675B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(3) </w:t>
            </w:r>
            <w:r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gesehene und gehörte Informationen weitgehend selbstständig zueinander in Beziehung setzen und in ihrem Zusammenhang, kulturellen Kontext und in ihrer Wirkung verstehen</w:t>
            </w:r>
          </w:p>
        </w:tc>
      </w:tr>
      <w:tr w:rsidR="004D5B62" w:rsidRPr="004D5B62" w14:paraId="64681F8D" w14:textId="77777777" w:rsidTr="002F7A5B">
        <w:tc>
          <w:tcPr>
            <w:tcW w:w="7708" w:type="dxa"/>
          </w:tcPr>
          <w:p w14:paraId="23963B1F" w14:textId="77777777" w:rsidR="004D5B62" w:rsidRPr="004D5B62" w:rsidRDefault="004D5B62" w:rsidP="004D5B62">
            <w:pPr>
              <w:rPr>
                <w:rFonts w:cstheme="minorHAnsi"/>
              </w:rPr>
            </w:pPr>
            <w:r w:rsidRPr="004D5B62">
              <w:rPr>
                <w:rFonts w:cstheme="minorHAnsi"/>
              </w:rPr>
              <w:t xml:space="preserve">Du schaust Deine Antworten an und überlegst, ob sie Dir logisch erscheinen. </w:t>
            </w:r>
          </w:p>
        </w:tc>
        <w:tc>
          <w:tcPr>
            <w:tcW w:w="7709" w:type="dxa"/>
          </w:tcPr>
          <w:p w14:paraId="5566D0E1" w14:textId="30844A1E" w:rsidR="004D5B62" w:rsidRPr="00EC675B" w:rsidRDefault="00997C6C" w:rsidP="00997C6C">
            <w:pPr>
              <w:rPr>
                <w:rFonts w:cstheme="minorHAnsi"/>
                <w:sz w:val="18"/>
                <w:szCs w:val="18"/>
              </w:rPr>
            </w:pPr>
            <w:r w:rsidRPr="00EC675B">
              <w:rPr>
                <w:rFonts w:cstheme="minorHAnsi"/>
                <w:sz w:val="18"/>
                <w:szCs w:val="18"/>
              </w:rPr>
              <w:t xml:space="preserve">(4) </w:t>
            </w:r>
            <w:r w:rsidRPr="00EC675B">
              <w:rPr>
                <w:rFonts w:ascii="UniversLTStd" w:hAnsi="UniversLTStd" w:cs="UniversLTStd"/>
                <w:color w:val="000000"/>
                <w:sz w:val="18"/>
                <w:szCs w:val="18"/>
              </w:rPr>
              <w:t>textinterne Informationen und textexternes Wissen selbstständig in Beziehung setzen</w:t>
            </w:r>
          </w:p>
        </w:tc>
      </w:tr>
    </w:tbl>
    <w:p w14:paraId="098F5FEF" w14:textId="61AF7B6B" w:rsidR="007B7C33" w:rsidRPr="003E5BAA" w:rsidRDefault="002F7A5B" w:rsidP="007B7C33">
      <w:pPr>
        <w:rPr>
          <w:b/>
          <w:sz w:val="32"/>
          <w:szCs w:val="32"/>
        </w:rPr>
      </w:pPr>
      <w:r w:rsidRPr="004D5B62">
        <w:rPr>
          <w:b/>
          <w:sz w:val="32"/>
          <w:szCs w:val="32"/>
        </w:rPr>
        <w:br w:type="page"/>
      </w:r>
      <w:r w:rsidR="00C42815" w:rsidRPr="003E5BAA">
        <w:rPr>
          <w:b/>
          <w:sz w:val="32"/>
          <w:szCs w:val="32"/>
        </w:rPr>
        <w:lastRenderedPageBreak/>
        <w:t xml:space="preserve">2. </w:t>
      </w:r>
      <w:r w:rsidR="007B7C33" w:rsidRPr="003E5BAA">
        <w:rPr>
          <w:b/>
          <w:sz w:val="32"/>
          <w:szCs w:val="32"/>
        </w:rPr>
        <w:t xml:space="preserve">UE </w:t>
      </w:r>
    </w:p>
    <w:p w14:paraId="5C600307" w14:textId="4DBEAA81" w:rsidR="007B7C33" w:rsidRPr="00BE7098" w:rsidRDefault="007B7C33" w:rsidP="007B7C33">
      <w:pPr>
        <w:spacing w:after="0"/>
        <w:rPr>
          <w:color w:val="0070C0"/>
        </w:rPr>
      </w:pPr>
      <w:r w:rsidRPr="003E5BAA">
        <w:t xml:space="preserve">Mögliche Planung für </w:t>
      </w:r>
      <w:proofErr w:type="spellStart"/>
      <w:r w:rsidRPr="003E5BAA">
        <w:t>Aufsetzerkurs</w:t>
      </w:r>
      <w:proofErr w:type="spellEnd"/>
      <w:r w:rsidRPr="003E5BAA">
        <w:t xml:space="preserve"> -&gt; </w:t>
      </w:r>
      <w:r w:rsidRPr="003E5BAA">
        <w:rPr>
          <w:highlight w:val="lightGray"/>
        </w:rPr>
        <w:t>farbig unterlegt= Vertiefung Leistungsfach</w:t>
      </w:r>
      <w:r w:rsidRPr="003E5BAA">
        <w:t>: Vertiefung des soziokulturellen Wissens</w:t>
      </w:r>
      <w:r w:rsidR="00787A6C" w:rsidRPr="00787A6C">
        <w:t xml:space="preserve">, </w:t>
      </w:r>
      <w:r w:rsidR="00BE7098" w:rsidRPr="00787A6C">
        <w:t>schwierigere oder komplexere Themen und Hörtexte</w:t>
      </w:r>
    </w:p>
    <w:p w14:paraId="4A0DCC6C" w14:textId="0E681E42" w:rsidR="004179DE" w:rsidRDefault="007B7C33" w:rsidP="007B7C33">
      <w:pPr>
        <w:spacing w:after="120"/>
        <w:rPr>
          <w:b/>
        </w:rPr>
      </w:pPr>
      <w:r w:rsidRPr="003E5BAA">
        <w:t xml:space="preserve">Basisfach und Leistungsfach unterscheiden sich hinsichtlich des </w:t>
      </w:r>
      <w:r w:rsidRPr="003E5BAA">
        <w:rPr>
          <w:b/>
        </w:rPr>
        <w:t>Komplexitäts- und Abstraktionsgrades der Texte und Themen</w:t>
      </w:r>
      <w:r w:rsidRPr="003E5BAA">
        <w:t xml:space="preserve"> sowie hinsichtlich der </w:t>
      </w:r>
      <w:r w:rsidRPr="003E5BAA">
        <w:rPr>
          <w:b/>
        </w:rPr>
        <w:t>Breite, Tiefe und Differenziertheit der Aufgabenbearbeitung</w:t>
      </w:r>
      <w:r w:rsidR="004179DE">
        <w:rPr>
          <w:b/>
        </w:rPr>
        <w:t>.</w:t>
      </w:r>
    </w:p>
    <w:p w14:paraId="765EC9E0" w14:textId="4A3ABA67" w:rsidR="00BF7566" w:rsidRPr="00BD4507" w:rsidRDefault="00BF7566" w:rsidP="007B7C33">
      <w:pPr>
        <w:spacing w:after="120"/>
        <w:rPr>
          <w:color w:val="000000" w:themeColor="text1"/>
        </w:rPr>
      </w:pPr>
      <w:r w:rsidRPr="00BD4507">
        <w:rPr>
          <w:color w:val="000000" w:themeColor="text1"/>
        </w:rPr>
        <w:t>Vorschlag: UE vor dem schriftlichen Abitur einsetzen, damit noch einmal konzentriertes Schulen des HV und auch Aufgreifen vieler Themen/ Reaktivierung;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5670"/>
      </w:tblGrid>
      <w:tr w:rsidR="00487FAB" w:rsidRPr="003E5BAA" w14:paraId="76848608" w14:textId="77777777" w:rsidTr="00487FAB">
        <w:tc>
          <w:tcPr>
            <w:tcW w:w="817" w:type="dxa"/>
            <w:shd w:val="clear" w:color="auto" w:fill="F2F2F2" w:themeFill="background1" w:themeFillShade="F2"/>
          </w:tcPr>
          <w:p w14:paraId="28638D91" w14:textId="77777777" w:rsidR="00487FAB" w:rsidRPr="003E5BAA" w:rsidRDefault="00487FAB" w:rsidP="005936F1">
            <w:pPr>
              <w:jc w:val="center"/>
            </w:pPr>
          </w:p>
        </w:tc>
        <w:tc>
          <w:tcPr>
            <w:tcW w:w="7967" w:type="dxa"/>
            <w:shd w:val="clear" w:color="auto" w:fill="F2F2F2" w:themeFill="background1" w:themeFillShade="F2"/>
          </w:tcPr>
          <w:p w14:paraId="0E3AAC8D" w14:textId="77777777" w:rsidR="00487FAB" w:rsidRPr="003E5BAA" w:rsidRDefault="00487FAB" w:rsidP="005936F1">
            <w:pPr>
              <w:jc w:val="center"/>
              <w:rPr>
                <w:b/>
              </w:rPr>
            </w:pPr>
            <w:r w:rsidRPr="003E5BAA">
              <w:rPr>
                <w:b/>
              </w:rPr>
              <w:t>Inhalt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C305D9F" w14:textId="77777777" w:rsidR="00487FAB" w:rsidRPr="003E5BAA" w:rsidRDefault="00487FAB" w:rsidP="005936F1">
            <w:pPr>
              <w:jc w:val="center"/>
              <w:rPr>
                <w:b/>
              </w:rPr>
            </w:pPr>
            <w:r w:rsidRPr="003E5BAA">
              <w:rPr>
                <w:b/>
              </w:rPr>
              <w:t>Materialideen</w:t>
            </w:r>
          </w:p>
        </w:tc>
      </w:tr>
      <w:tr w:rsidR="00487FAB" w:rsidRPr="00A722F5" w14:paraId="579D349A" w14:textId="77777777" w:rsidTr="00487FAB">
        <w:tc>
          <w:tcPr>
            <w:tcW w:w="817" w:type="dxa"/>
          </w:tcPr>
          <w:p w14:paraId="5516E8FA" w14:textId="77777777" w:rsidR="00487FAB" w:rsidRDefault="00487FAB" w:rsidP="005936F1"/>
          <w:p w14:paraId="6AF49343" w14:textId="77777777" w:rsidR="00487FAB" w:rsidRPr="003E5BAA" w:rsidRDefault="00487FAB" w:rsidP="005936F1">
            <w:r w:rsidRPr="003E5BAA">
              <w:t>1+2</w:t>
            </w:r>
          </w:p>
        </w:tc>
        <w:tc>
          <w:tcPr>
            <w:tcW w:w="7967" w:type="dxa"/>
          </w:tcPr>
          <w:p w14:paraId="1CEDE8FE" w14:textId="684EBAE8" w:rsidR="00487FAB" w:rsidRPr="000A7661" w:rsidRDefault="00487FAB" w:rsidP="005936F1">
            <w:pPr>
              <w:rPr>
                <w:b/>
                <w:lang w:val="es-ES"/>
              </w:rPr>
            </w:pPr>
            <w:r w:rsidRPr="000A7661">
              <w:rPr>
                <w:b/>
                <w:lang w:val="es-ES"/>
              </w:rPr>
              <w:t>Introducción a la unidad: “Participación”</w:t>
            </w:r>
          </w:p>
          <w:p w14:paraId="5D158BD5" w14:textId="58CD88A3" w:rsidR="00487FAB" w:rsidRPr="000A7661" w:rsidRDefault="00487FAB" w:rsidP="005936F1">
            <w:pPr>
              <w:rPr>
                <w:color w:val="C0504D" w:themeColor="accent2"/>
                <w:lang w:val="es-ES"/>
              </w:rPr>
            </w:pPr>
          </w:p>
          <w:p w14:paraId="5FFFB5F2" w14:textId="38CAF338" w:rsidR="00487FAB" w:rsidRPr="00787A6C" w:rsidRDefault="00487FAB" w:rsidP="005936F1">
            <w:r w:rsidRPr="00787A6C">
              <w:t>Hinführung an das Thema anhand eines konkreten Beispiels eines Jugendlichen</w:t>
            </w:r>
          </w:p>
          <w:p w14:paraId="518790DE" w14:textId="77777777" w:rsidR="00487FAB" w:rsidRPr="00787A6C" w:rsidRDefault="00487FAB" w:rsidP="005936F1"/>
          <w:p w14:paraId="4C35143A" w14:textId="2013A903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verschiedene Möglichkeiten der Partizipation kennen (wo kann und will ich aktiv werden?).</w:t>
            </w:r>
          </w:p>
          <w:p w14:paraId="49155060" w14:textId="353AA319" w:rsidR="00487FAB" w:rsidRPr="00787A6C" w:rsidRDefault="00487FAB" w:rsidP="005936F1"/>
          <w:p w14:paraId="258FCC67" w14:textId="14660741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Jugendliche „kennen“, die an Erasmus teilnehmen und von ihren Erfahrungen berichten.</w:t>
            </w:r>
          </w:p>
          <w:p w14:paraId="293113EB" w14:textId="5AD5E6E6" w:rsidR="00487FAB" w:rsidRPr="00787A6C" w:rsidRDefault="00487FAB" w:rsidP="005936F1"/>
          <w:p w14:paraId="5B07FF29" w14:textId="097F0F75" w:rsidR="00487FAB" w:rsidRPr="00787A6C" w:rsidRDefault="00487FAB" w:rsidP="005936F1">
            <w:r w:rsidRPr="00787A6C">
              <w:t xml:space="preserve">Ev. Diagnosebogen/ </w:t>
            </w:r>
            <w:proofErr w:type="spellStart"/>
            <w:r w:rsidRPr="00787A6C">
              <w:t>Lernstandsmessung</w:t>
            </w:r>
            <w:proofErr w:type="spellEnd"/>
            <w:r w:rsidRPr="00787A6C">
              <w:t xml:space="preserve"> zur Kompetenz Hör-/ Hörsehverstehen</w:t>
            </w:r>
          </w:p>
          <w:p w14:paraId="28FD665B" w14:textId="17DB01BD" w:rsidR="00487FAB" w:rsidRPr="00787A6C" w:rsidRDefault="00487FAB" w:rsidP="005936F1"/>
          <w:p w14:paraId="2C51F065" w14:textId="77777777" w:rsidR="00487FAB" w:rsidRPr="00787A6C" w:rsidRDefault="00487FAB" w:rsidP="005936F1">
            <w:pPr>
              <w:rPr>
                <w:i/>
              </w:rPr>
            </w:pPr>
            <w:r w:rsidRPr="00787A6C">
              <w:t xml:space="preserve">Vorstellen der </w:t>
            </w:r>
            <w:proofErr w:type="spellStart"/>
            <w:r w:rsidRPr="00787A6C">
              <w:rPr>
                <w:i/>
              </w:rPr>
              <w:t>tarea</w:t>
            </w:r>
            <w:proofErr w:type="spellEnd"/>
            <w:r w:rsidRPr="00787A6C">
              <w:rPr>
                <w:i/>
              </w:rPr>
              <w:t xml:space="preserve"> final</w:t>
            </w:r>
          </w:p>
          <w:p w14:paraId="13DE6697" w14:textId="2D4788A5" w:rsidR="00487FAB" w:rsidRPr="002768F9" w:rsidRDefault="00487FAB" w:rsidP="005936F1">
            <w:pPr>
              <w:rPr>
                <w:i/>
              </w:rPr>
            </w:pPr>
          </w:p>
        </w:tc>
        <w:tc>
          <w:tcPr>
            <w:tcW w:w="5670" w:type="dxa"/>
          </w:tcPr>
          <w:p w14:paraId="50E4E316" w14:textId="77777777" w:rsidR="00487FAB" w:rsidRDefault="00487FAB" w:rsidP="005936F1"/>
          <w:p w14:paraId="582BF93D" w14:textId="28FD290F" w:rsidR="00487FAB" w:rsidRDefault="00487FAB" w:rsidP="005936F1">
            <w:r>
              <w:t xml:space="preserve">Video/ Deutsche Welle: </w:t>
            </w:r>
          </w:p>
          <w:p w14:paraId="2A058AAE" w14:textId="77777777" w:rsidR="00487FAB" w:rsidRPr="007B4E58" w:rsidRDefault="0043668A" w:rsidP="005936F1">
            <w:pPr>
              <w:rPr>
                <w:sz w:val="24"/>
                <w:szCs w:val="24"/>
              </w:rPr>
            </w:pPr>
            <w:hyperlink r:id="rId7" w:history="1">
              <w:r w:rsidR="00487FAB" w:rsidRPr="007B4E58">
                <w:rPr>
                  <w:rStyle w:val="Hyperlink"/>
                  <w:sz w:val="24"/>
                  <w:szCs w:val="24"/>
                </w:rPr>
                <w:t>https://www.dw.com/es/una-europa-sin-fronteras-para-los-m%C3%A1s-j%C3%B3venes/av-49639149</w:t>
              </w:r>
            </w:hyperlink>
          </w:p>
          <w:p w14:paraId="5F9BD7E7" w14:textId="77777777" w:rsidR="00487FAB" w:rsidRDefault="00487FAB" w:rsidP="005936F1"/>
          <w:p w14:paraId="78B6AC74" w14:textId="77777777" w:rsidR="00487FAB" w:rsidRPr="00787A6C" w:rsidRDefault="00487FAB" w:rsidP="005936F1"/>
          <w:p w14:paraId="1C6130E3" w14:textId="7048B743" w:rsidR="00487FAB" w:rsidRPr="0098714B" w:rsidRDefault="00487FAB" w:rsidP="005936F1">
            <w:pPr>
              <w:rPr>
                <w:lang w:val="es-ES"/>
              </w:rPr>
            </w:pPr>
            <w:r w:rsidRPr="00787A6C">
              <w:rPr>
                <w:lang w:val="es-ES"/>
              </w:rPr>
              <w:t xml:space="preserve">Punto de Vista (Cornelsen), p. 47: ejercicio auditivo  </w:t>
            </w:r>
          </w:p>
        </w:tc>
      </w:tr>
      <w:tr w:rsidR="00487FAB" w:rsidRPr="00A722F5" w14:paraId="2B4D4B62" w14:textId="77777777" w:rsidTr="00487FAB">
        <w:tc>
          <w:tcPr>
            <w:tcW w:w="817" w:type="dxa"/>
            <w:tcBorders>
              <w:bottom w:val="single" w:sz="4" w:space="0" w:color="auto"/>
            </w:tcBorders>
          </w:tcPr>
          <w:p w14:paraId="44F7E45E" w14:textId="2239101C" w:rsidR="00487FAB" w:rsidRPr="0098714B" w:rsidRDefault="00487FAB" w:rsidP="005936F1">
            <w:pPr>
              <w:rPr>
                <w:lang w:val="es-ES"/>
              </w:rPr>
            </w:pPr>
          </w:p>
          <w:p w14:paraId="7500BD9E" w14:textId="77777777" w:rsidR="00487FAB" w:rsidRPr="003E5BAA" w:rsidRDefault="00487FAB" w:rsidP="005936F1">
            <w:r w:rsidRPr="003E5BAA">
              <w:t>3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14:paraId="4DEA8960" w14:textId="24B584E3" w:rsidR="00487FAB" w:rsidRPr="00787A6C" w:rsidRDefault="00487FAB" w:rsidP="005936F1">
            <w:pPr>
              <w:rPr>
                <w:b/>
              </w:rPr>
            </w:pPr>
            <w:r w:rsidRPr="00787A6C">
              <w:rPr>
                <w:b/>
              </w:rPr>
              <w:t xml:space="preserve">El </w:t>
            </w:r>
            <w:proofErr w:type="spellStart"/>
            <w:r w:rsidRPr="00787A6C">
              <w:rPr>
                <w:b/>
              </w:rPr>
              <w:t>compromiso</w:t>
            </w:r>
            <w:proofErr w:type="spellEnd"/>
            <w:r w:rsidRPr="00787A6C">
              <w:rPr>
                <w:b/>
              </w:rPr>
              <w:t xml:space="preserve"> social</w:t>
            </w:r>
          </w:p>
          <w:p w14:paraId="58A4736B" w14:textId="596C248A" w:rsidR="00487FAB" w:rsidRPr="00787A6C" w:rsidRDefault="00487FAB" w:rsidP="005936F1">
            <w:pPr>
              <w:rPr>
                <w:b/>
              </w:rPr>
            </w:pPr>
          </w:p>
          <w:p w14:paraId="24C2A377" w14:textId="36FD0773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verbinden das in der letzten Stunde Erarbeitete mit weiteren Möglichkeiten des Engagements. </w:t>
            </w:r>
          </w:p>
          <w:p w14:paraId="2F103572" w14:textId="77777777" w:rsidR="00487FAB" w:rsidRPr="00787A6C" w:rsidRDefault="00487FAB" w:rsidP="005936F1">
            <w:pPr>
              <w:rPr>
                <w:b/>
              </w:rPr>
            </w:pPr>
          </w:p>
          <w:p w14:paraId="1FF73FB8" w14:textId="18925323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erfahren in einem Bericht (HV) über das Engagement von Beatriz</w:t>
            </w:r>
            <w:r w:rsidR="00787A6C" w:rsidRPr="00787A6C">
              <w:t xml:space="preserve"> </w:t>
            </w:r>
            <w:r w:rsidR="00954610" w:rsidRPr="00787A6C">
              <w:t xml:space="preserve">für eine ONG in Panamá </w:t>
            </w:r>
          </w:p>
          <w:p w14:paraId="50BBD2F9" w14:textId="50998BE6" w:rsidR="00487FAB" w:rsidRPr="00787A6C" w:rsidRDefault="00487FAB" w:rsidP="005936F1"/>
          <w:p w14:paraId="2D98D08C" w14:textId="66D9C3E4" w:rsidR="00487FAB" w:rsidRPr="00787A6C" w:rsidRDefault="006D318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setzen sich mit ihren eigenen Ideen / Wünschen in Bezug auf / für ein mögliches Engagement </w:t>
            </w:r>
            <w:r w:rsidR="00787A6C" w:rsidRPr="00787A6C">
              <w:t>auseinander.</w:t>
            </w:r>
          </w:p>
          <w:p w14:paraId="5302B764" w14:textId="77777777" w:rsidR="00487FAB" w:rsidRDefault="00487FAB" w:rsidP="005936F1">
            <w:pPr>
              <w:rPr>
                <w:color w:val="FF0000"/>
              </w:rPr>
            </w:pPr>
          </w:p>
          <w:p w14:paraId="51820EE3" w14:textId="3473A160" w:rsidR="002E592D" w:rsidRPr="003E5BAA" w:rsidRDefault="002E592D" w:rsidP="005936F1">
            <w:pPr>
              <w:rPr>
                <w:color w:val="FF000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ED27AE0" w14:textId="77777777" w:rsidR="00487FAB" w:rsidRPr="0053539E" w:rsidRDefault="00487FAB" w:rsidP="005936F1"/>
          <w:p w14:paraId="4B6BD6D4" w14:textId="1586F7B8" w:rsidR="00487FAB" w:rsidRPr="007B4E58" w:rsidRDefault="00487FAB" w:rsidP="005936F1">
            <w:pPr>
              <w:rPr>
                <w:lang w:val="es-ES"/>
              </w:rPr>
            </w:pPr>
            <w:r w:rsidRPr="007B4E58">
              <w:rPr>
                <w:lang w:val="es-ES"/>
              </w:rPr>
              <w:t>HV: Mil maneras de hacer voluntariado</w:t>
            </w:r>
          </w:p>
          <w:p w14:paraId="50CD7FC6" w14:textId="74FDF69B" w:rsidR="00487FAB" w:rsidRDefault="0043668A" w:rsidP="005936F1">
            <w:pPr>
              <w:rPr>
                <w:lang w:val="es-ES"/>
              </w:rPr>
            </w:pPr>
            <w:hyperlink r:id="rId8" w:history="1">
              <w:r w:rsidR="00487FAB" w:rsidRPr="00F55696">
                <w:rPr>
                  <w:rStyle w:val="Hyperlink"/>
                  <w:lang w:val="es-ES"/>
                </w:rPr>
                <w:t>http://www.rtve.es/alacarta/audios/mundo-solidario/mundo-solidario-mil-maneras-hacer-voluntariado-09-12-18/4882623/</w:t>
              </w:r>
            </w:hyperlink>
          </w:p>
          <w:p w14:paraId="13438E94" w14:textId="77777777" w:rsidR="00487FAB" w:rsidRDefault="00487FAB" w:rsidP="005936F1">
            <w:pPr>
              <w:rPr>
                <w:lang w:val="es-ES"/>
              </w:rPr>
            </w:pPr>
          </w:p>
          <w:p w14:paraId="18A8F8F0" w14:textId="77777777" w:rsidR="00487FAB" w:rsidRPr="00787A6C" w:rsidRDefault="00487FAB" w:rsidP="005936F1">
            <w:pPr>
              <w:rPr>
                <w:lang w:val="es-ES"/>
              </w:rPr>
            </w:pPr>
          </w:p>
          <w:p w14:paraId="7E586B85" w14:textId="77777777" w:rsidR="00487FAB" w:rsidRPr="00787A6C" w:rsidRDefault="00487FAB" w:rsidP="005936F1">
            <w:pPr>
              <w:rPr>
                <w:lang w:val="es-ES"/>
              </w:rPr>
            </w:pPr>
            <w:r w:rsidRPr="00787A6C">
              <w:rPr>
                <w:lang w:val="es-ES"/>
              </w:rPr>
              <w:t>Punto de Vista [Schülerbuch], p. 31, CD-Rom # 6.</w:t>
            </w:r>
          </w:p>
          <w:p w14:paraId="2121C4D4" w14:textId="77777777" w:rsidR="00487FAB" w:rsidRPr="00787A6C" w:rsidRDefault="00487FAB" w:rsidP="005936F1">
            <w:pPr>
              <w:rPr>
                <w:lang w:val="es-ES"/>
              </w:rPr>
            </w:pPr>
            <w:r w:rsidRPr="00787A6C">
              <w:rPr>
                <w:b/>
                <w:lang w:val="es-ES"/>
              </w:rPr>
              <w:t xml:space="preserve">Una campaña sobre el compromiso social </w:t>
            </w:r>
          </w:p>
          <w:p w14:paraId="65CE02C6" w14:textId="5F5B3C30" w:rsidR="00487FAB" w:rsidRPr="007B4E58" w:rsidRDefault="00487FAB" w:rsidP="005936F1">
            <w:pPr>
              <w:rPr>
                <w:lang w:val="es-ES"/>
              </w:rPr>
            </w:pPr>
          </w:p>
        </w:tc>
      </w:tr>
      <w:tr w:rsidR="00487FAB" w:rsidRPr="00A722F5" w14:paraId="1FF1E6A6" w14:textId="77777777" w:rsidTr="00487FAB">
        <w:tc>
          <w:tcPr>
            <w:tcW w:w="817" w:type="dxa"/>
            <w:shd w:val="clear" w:color="auto" w:fill="D9D9D9" w:themeFill="background1" w:themeFillShade="D9"/>
          </w:tcPr>
          <w:p w14:paraId="4F51C631" w14:textId="048FF288" w:rsidR="00487FAB" w:rsidRPr="007B4E58" w:rsidRDefault="00487FAB" w:rsidP="005936F1">
            <w:pPr>
              <w:rPr>
                <w:lang w:val="es-ES"/>
              </w:rPr>
            </w:pPr>
          </w:p>
          <w:p w14:paraId="0F2D2C9B" w14:textId="77777777" w:rsidR="00487FAB" w:rsidRPr="003E5BAA" w:rsidRDefault="00487FAB" w:rsidP="005936F1">
            <w:r w:rsidRPr="003E5BAA">
              <w:t>4+5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5314F1E0" w14:textId="4B3CF6DE" w:rsidR="00487FAB" w:rsidRPr="007722A6" w:rsidRDefault="007722A6" w:rsidP="005936F1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La </w:t>
            </w:r>
            <w:proofErr w:type="spellStart"/>
            <w:r w:rsidR="00487FAB" w:rsidRPr="00426CB3">
              <w:rPr>
                <w:b/>
              </w:rPr>
              <w:t>participación</w:t>
            </w:r>
            <w:proofErr w:type="spellEnd"/>
            <w:r w:rsidR="00487FAB" w:rsidRPr="00426CB3">
              <w:rPr>
                <w:b/>
              </w:rPr>
              <w:t xml:space="preserve"> </w:t>
            </w:r>
            <w:proofErr w:type="spellStart"/>
            <w:r w:rsidR="00487FAB" w:rsidRPr="00426CB3">
              <w:rPr>
                <w:b/>
              </w:rPr>
              <w:t>política</w:t>
            </w:r>
            <w:proofErr w:type="spellEnd"/>
            <w:r w:rsidR="00487FAB" w:rsidRPr="00426CB3">
              <w:rPr>
                <w:b/>
              </w:rPr>
              <w:t xml:space="preserve"> </w:t>
            </w:r>
          </w:p>
          <w:p w14:paraId="24975EB2" w14:textId="77777777" w:rsidR="00487FAB" w:rsidRPr="00426CB3" w:rsidRDefault="00487FAB" w:rsidP="005936F1">
            <w:pPr>
              <w:rPr>
                <w:color w:val="C0504D" w:themeColor="accent2"/>
              </w:rPr>
            </w:pPr>
          </w:p>
          <w:p w14:paraId="378E9641" w14:textId="270C221F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setzen sich mit dem Thema der Wahl als Form der Partizipation auseinander. </w:t>
            </w:r>
            <w:r w:rsidRPr="00787A6C">
              <w:br/>
              <w:t>[</w:t>
            </w:r>
            <w:proofErr w:type="spellStart"/>
            <w:r w:rsidRPr="00787A6C">
              <w:t>Texto</w:t>
            </w:r>
            <w:proofErr w:type="spellEnd"/>
            <w:r w:rsidRPr="00787A6C">
              <w:t xml:space="preserve">: La </w:t>
            </w:r>
            <w:proofErr w:type="spellStart"/>
            <w:r w:rsidRPr="00787A6C">
              <w:t>ilusión</w:t>
            </w:r>
            <w:proofErr w:type="spellEnd"/>
            <w:r w:rsidRPr="00787A6C">
              <w:t xml:space="preserve"> de </w:t>
            </w:r>
            <w:proofErr w:type="spellStart"/>
            <w:r w:rsidRPr="00787A6C">
              <w:t>votar</w:t>
            </w:r>
            <w:proofErr w:type="spellEnd"/>
            <w:r w:rsidRPr="00787A6C">
              <w:t xml:space="preserve"> </w:t>
            </w:r>
            <w:proofErr w:type="spellStart"/>
            <w:r w:rsidRPr="00787A6C">
              <w:t>por</w:t>
            </w:r>
            <w:proofErr w:type="spellEnd"/>
            <w:r w:rsidRPr="00787A6C">
              <w:t xml:space="preserve"> </w:t>
            </w:r>
            <w:proofErr w:type="spellStart"/>
            <w:r w:rsidRPr="00787A6C">
              <w:t>primera</w:t>
            </w:r>
            <w:proofErr w:type="spellEnd"/>
            <w:r w:rsidRPr="00787A6C">
              <w:t xml:space="preserve"> </w:t>
            </w:r>
            <w:proofErr w:type="spellStart"/>
            <w:r w:rsidRPr="00787A6C">
              <w:t>vez</w:t>
            </w:r>
            <w:proofErr w:type="spellEnd"/>
            <w:r w:rsidRPr="00787A6C">
              <w:t>]</w:t>
            </w:r>
          </w:p>
          <w:p w14:paraId="65D05050" w14:textId="77777777" w:rsidR="00487FAB" w:rsidRPr="00787A6C" w:rsidRDefault="00487FAB" w:rsidP="005936F1"/>
          <w:p w14:paraId="13B6C29F" w14:textId="3E47C3EC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die Einstellungen spanischer Jugendlicher zur politischen Partizipation kennen. [HV]</w:t>
            </w:r>
          </w:p>
          <w:p w14:paraId="09231294" w14:textId="77777777" w:rsidR="00487FAB" w:rsidRPr="00787A6C" w:rsidRDefault="00487FAB" w:rsidP="005936F1"/>
          <w:p w14:paraId="21AD8A33" w14:textId="77777777" w:rsidR="00487FAB" w:rsidRPr="00787A6C" w:rsidRDefault="00487FAB" w:rsidP="005936F1"/>
          <w:p w14:paraId="00DE9A8D" w14:textId="218C628D" w:rsidR="00487FAB" w:rsidRPr="00787A6C" w:rsidRDefault="00487FAB" w:rsidP="005936F1">
            <w:pPr>
              <w:rPr>
                <w:lang w:val="es-ES"/>
              </w:rPr>
            </w:pPr>
            <w:r w:rsidRPr="00787A6C">
              <w:rPr>
                <w:lang w:val="es-ES"/>
              </w:rPr>
              <w:t>Discusión: ¿Exigir la participación política?</w:t>
            </w:r>
          </w:p>
          <w:p w14:paraId="659007B9" w14:textId="1785BE34" w:rsidR="00487FAB" w:rsidRPr="00B428A7" w:rsidRDefault="00487FAB" w:rsidP="005936F1">
            <w:pPr>
              <w:rPr>
                <w:color w:val="00B050"/>
                <w:lang w:val="es-ES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2376A282" w14:textId="77777777" w:rsidR="00487FAB" w:rsidRDefault="00487FAB" w:rsidP="005936F1">
            <w:pPr>
              <w:rPr>
                <w:b/>
                <w:lang w:val="es-ES"/>
              </w:rPr>
            </w:pPr>
          </w:p>
          <w:p w14:paraId="7CF5F118" w14:textId="77777777" w:rsidR="00487FAB" w:rsidRDefault="00487FAB" w:rsidP="005936F1">
            <w:pPr>
              <w:rPr>
                <w:lang w:val="es-ES"/>
              </w:rPr>
            </w:pPr>
          </w:p>
          <w:p w14:paraId="08F2CCFD" w14:textId="01FDB42E" w:rsidR="00487FAB" w:rsidRPr="00787A6C" w:rsidRDefault="00487FAB" w:rsidP="005936F1">
            <w:pPr>
              <w:rPr>
                <w:b/>
              </w:rPr>
            </w:pPr>
            <w:r w:rsidRPr="00787A6C">
              <w:rPr>
                <w:lang w:val="es-ES"/>
              </w:rPr>
              <w:t xml:space="preserve">Text entnommen aus: Habla, pueblo, habla. </w:t>
            </w:r>
            <w:r w:rsidRPr="00787A6C">
              <w:t xml:space="preserve">Caminos a la </w:t>
            </w:r>
            <w:proofErr w:type="spellStart"/>
            <w:r w:rsidRPr="00787A6C">
              <w:t>democracia</w:t>
            </w:r>
            <w:proofErr w:type="spellEnd"/>
            <w:r w:rsidRPr="00787A6C">
              <w:t>. Spanisch für die Oberstufe, Klett Verlag, Stuttgart 2013, S. 17.</w:t>
            </w:r>
          </w:p>
          <w:p w14:paraId="7AB1C0A4" w14:textId="77777777" w:rsidR="00487FAB" w:rsidRPr="000407E4" w:rsidRDefault="00487FAB" w:rsidP="005936F1">
            <w:pPr>
              <w:rPr>
                <w:b/>
              </w:rPr>
            </w:pPr>
          </w:p>
          <w:p w14:paraId="0048844A" w14:textId="77777777" w:rsidR="00487FAB" w:rsidRPr="00426CB3" w:rsidRDefault="00487FAB" w:rsidP="005936F1"/>
          <w:p w14:paraId="04190A98" w14:textId="5DD0719B" w:rsidR="00487FAB" w:rsidRPr="009A2657" w:rsidRDefault="00487FAB" w:rsidP="005936F1">
            <w:pPr>
              <w:rPr>
                <w:lang w:val="es-ES"/>
              </w:rPr>
            </w:pPr>
            <w:r>
              <w:rPr>
                <w:lang w:val="es-ES"/>
              </w:rPr>
              <w:t xml:space="preserve">HV: </w:t>
            </w:r>
            <w:r w:rsidRPr="009A2657">
              <w:rPr>
                <w:lang w:val="es-ES"/>
              </w:rPr>
              <w:t>Participación política de los jóvenes en la España actual</w:t>
            </w:r>
          </w:p>
          <w:p w14:paraId="5DB94E10" w14:textId="65866553" w:rsidR="00487FAB" w:rsidRDefault="0043668A" w:rsidP="005936F1">
            <w:pPr>
              <w:rPr>
                <w:lang w:val="es-ES"/>
              </w:rPr>
            </w:pPr>
            <w:hyperlink r:id="rId9" w:history="1">
              <w:r w:rsidR="00487FAB" w:rsidRPr="00F55696">
                <w:rPr>
                  <w:rStyle w:val="Hyperlink"/>
                  <w:lang w:val="es-ES"/>
                </w:rPr>
                <w:t>https://canal.uned.es/video/5a6f8ee6b1111f7a038b45ca</w:t>
              </w:r>
            </w:hyperlink>
          </w:p>
          <w:p w14:paraId="5E1892F3" w14:textId="35744465" w:rsidR="00487FAB" w:rsidRDefault="00487FAB" w:rsidP="005936F1">
            <w:pPr>
              <w:rPr>
                <w:color w:val="00B050"/>
                <w:lang w:val="es-ES"/>
              </w:rPr>
            </w:pPr>
          </w:p>
          <w:p w14:paraId="4D17AA6D" w14:textId="199B8B3D" w:rsidR="00487FAB" w:rsidRPr="002768F9" w:rsidRDefault="00487FAB" w:rsidP="005936F1">
            <w:pPr>
              <w:rPr>
                <w:lang w:val="es-ES"/>
              </w:rPr>
            </w:pPr>
          </w:p>
        </w:tc>
      </w:tr>
      <w:tr w:rsidR="00487FAB" w:rsidRPr="00A722F5" w14:paraId="522285F1" w14:textId="77777777" w:rsidTr="00487FAB">
        <w:tc>
          <w:tcPr>
            <w:tcW w:w="817" w:type="dxa"/>
          </w:tcPr>
          <w:p w14:paraId="1E2A39FC" w14:textId="77777777" w:rsidR="00487FAB" w:rsidRPr="002768F9" w:rsidRDefault="00487FAB" w:rsidP="005936F1">
            <w:pPr>
              <w:rPr>
                <w:lang w:val="es-ES"/>
              </w:rPr>
            </w:pPr>
          </w:p>
          <w:p w14:paraId="54FF3D8E" w14:textId="77777777" w:rsidR="00487FAB" w:rsidRPr="003E5BAA" w:rsidRDefault="00487FAB" w:rsidP="005936F1">
            <w:pPr>
              <w:rPr>
                <w:lang w:val="es-ES"/>
              </w:rPr>
            </w:pPr>
            <w:r w:rsidRPr="003E5BAA">
              <w:rPr>
                <w:lang w:val="es-ES"/>
              </w:rPr>
              <w:t>6+7</w:t>
            </w:r>
          </w:p>
        </w:tc>
        <w:tc>
          <w:tcPr>
            <w:tcW w:w="7967" w:type="dxa"/>
          </w:tcPr>
          <w:p w14:paraId="7C2AF52E" w14:textId="39D6C0CC" w:rsidR="00487FAB" w:rsidRPr="00787A6C" w:rsidRDefault="00487FAB" w:rsidP="005936F1">
            <w:pPr>
              <w:rPr>
                <w:b/>
              </w:rPr>
            </w:pPr>
            <w:proofErr w:type="spellStart"/>
            <w:r w:rsidRPr="00787A6C">
              <w:rPr>
                <w:b/>
              </w:rPr>
              <w:t>Compromiso</w:t>
            </w:r>
            <w:proofErr w:type="spellEnd"/>
            <w:r w:rsidRPr="00787A6C">
              <w:rPr>
                <w:b/>
              </w:rPr>
              <w:t xml:space="preserve"> </w:t>
            </w:r>
            <w:proofErr w:type="spellStart"/>
            <w:r w:rsidRPr="00787A6C">
              <w:rPr>
                <w:b/>
              </w:rPr>
              <w:t>político</w:t>
            </w:r>
            <w:proofErr w:type="spellEnd"/>
            <w:r w:rsidRPr="00787A6C">
              <w:rPr>
                <w:b/>
              </w:rPr>
              <w:t xml:space="preserve"> – </w:t>
            </w:r>
            <w:proofErr w:type="spellStart"/>
            <w:r w:rsidRPr="00787A6C">
              <w:rPr>
                <w:b/>
              </w:rPr>
              <w:t>tomar</w:t>
            </w:r>
            <w:proofErr w:type="spellEnd"/>
            <w:r w:rsidRPr="00787A6C">
              <w:rPr>
                <w:b/>
              </w:rPr>
              <w:t xml:space="preserve"> la </w:t>
            </w:r>
            <w:proofErr w:type="spellStart"/>
            <w:r w:rsidRPr="00787A6C">
              <w:rPr>
                <w:b/>
              </w:rPr>
              <w:t>calle</w:t>
            </w:r>
            <w:proofErr w:type="spellEnd"/>
          </w:p>
          <w:p w14:paraId="63C6405F" w14:textId="77777777" w:rsidR="00487FAB" w:rsidRPr="00787A6C" w:rsidRDefault="00487FAB" w:rsidP="005936F1"/>
          <w:p w14:paraId="5153DF3B" w14:textId="4ED96B14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verschiedene Formen der Proteste kennen. </w:t>
            </w:r>
          </w:p>
          <w:p w14:paraId="05EDC765" w14:textId="77777777" w:rsidR="00487FAB" w:rsidRPr="00787A6C" w:rsidRDefault="00487FAB" w:rsidP="005936F1"/>
          <w:p w14:paraId="675802A6" w14:textId="77777777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analysieren anhand des Beispiels der Proteste in Chile Chancen und Grenzen von Protesten. </w:t>
            </w:r>
          </w:p>
          <w:p w14:paraId="5EE95596" w14:textId="0145A1AC" w:rsidR="00487FAB" w:rsidRPr="005936F1" w:rsidRDefault="00487FAB" w:rsidP="005936F1">
            <w:pPr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7D861903" w14:textId="7CD771D8" w:rsidR="00487FAB" w:rsidRPr="00787A6C" w:rsidRDefault="00487FAB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  <w:r w:rsidRPr="00787A6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  <w:t>“Fridays for future” – ejemplo de Argentina</w:t>
            </w:r>
          </w:p>
          <w:p w14:paraId="70376B72" w14:textId="77777777" w:rsidR="00787A6C" w:rsidRPr="00787A6C" w:rsidRDefault="00787A6C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S"/>
              </w:rPr>
            </w:pPr>
          </w:p>
          <w:p w14:paraId="6E41172A" w14:textId="1C97A946" w:rsidR="00487FAB" w:rsidRPr="005936F1" w:rsidRDefault="00487FAB" w:rsidP="005936F1">
            <w:pPr>
              <w:pStyle w:val="berschrift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color w:val="0000FF"/>
                <w:kern w:val="0"/>
                <w:sz w:val="22"/>
                <w:szCs w:val="22"/>
                <w:u w:val="single"/>
                <w:lang w:val="es-ES" w:eastAsia="en-US"/>
              </w:rPr>
            </w:pPr>
            <w:r w:rsidRPr="00787A6C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es-ES" w:eastAsia="en-US"/>
              </w:rPr>
              <w:t>Protestas en Chile: cómo empezaron y qué hay detrás de la furia en "el paraíso de América Latina" (BBC Mundo)</w:t>
            </w:r>
            <w:r w:rsidRPr="009E3CF6">
              <w:rPr>
                <w:rFonts w:asciiTheme="minorHAnsi" w:eastAsiaTheme="minorHAnsi" w:hAnsiTheme="minorHAnsi" w:cstheme="minorBidi"/>
                <w:b w:val="0"/>
                <w:bCs w:val="0"/>
                <w:color w:val="C0504D" w:themeColor="accent2"/>
                <w:kern w:val="0"/>
                <w:sz w:val="22"/>
                <w:szCs w:val="22"/>
                <w:lang w:val="es-ES" w:eastAsia="en-US"/>
              </w:rPr>
              <w:br/>
            </w:r>
            <w:hyperlink r:id="rId10" w:history="1">
              <w:r w:rsidRPr="009E3CF6">
                <w:rPr>
                  <w:rStyle w:val="Hyperlink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es-ES" w:eastAsia="en-US"/>
                </w:rPr>
                <w:t>https://www.youtube.com/watch?v=NTwPW3APLBo</w:t>
              </w:r>
            </w:hyperlink>
          </w:p>
        </w:tc>
      </w:tr>
      <w:tr w:rsidR="00487FAB" w:rsidRPr="00A722F5" w14:paraId="694213AE" w14:textId="77777777" w:rsidTr="00487FAB">
        <w:tc>
          <w:tcPr>
            <w:tcW w:w="817" w:type="dxa"/>
            <w:tcBorders>
              <w:bottom w:val="single" w:sz="4" w:space="0" w:color="auto"/>
            </w:tcBorders>
          </w:tcPr>
          <w:p w14:paraId="117946BF" w14:textId="429BAA7F" w:rsidR="00487FAB" w:rsidRPr="00B428A7" w:rsidRDefault="00487FAB" w:rsidP="005936F1">
            <w:pPr>
              <w:rPr>
                <w:lang w:val="es-ES"/>
              </w:rPr>
            </w:pPr>
          </w:p>
          <w:p w14:paraId="749BB8D8" w14:textId="77777777" w:rsidR="00487FAB" w:rsidRPr="003E5BAA" w:rsidRDefault="00487FAB" w:rsidP="005936F1">
            <w:pPr>
              <w:rPr>
                <w:lang w:val="es-ES"/>
              </w:rPr>
            </w:pPr>
            <w:r w:rsidRPr="003E5BAA">
              <w:rPr>
                <w:lang w:val="es-ES"/>
              </w:rPr>
              <w:t>8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14:paraId="5D24C2AA" w14:textId="5D75D02E" w:rsidR="00487FAB" w:rsidRPr="00787A6C" w:rsidRDefault="00487FAB" w:rsidP="005936F1">
            <w:pPr>
              <w:rPr>
                <w:lang w:val="es-ES"/>
              </w:rPr>
            </w:pPr>
            <w:r w:rsidRPr="00787A6C">
              <w:rPr>
                <w:b/>
                <w:bCs/>
                <w:lang w:val="es-ES"/>
              </w:rPr>
              <w:t xml:space="preserve">La importancia de los medios para la participación </w:t>
            </w:r>
          </w:p>
          <w:p w14:paraId="581EC032" w14:textId="0BC04A22" w:rsidR="00487FAB" w:rsidRPr="00787A6C" w:rsidRDefault="00487FAB" w:rsidP="005936F1">
            <w:pPr>
              <w:rPr>
                <w:lang w:val="es-ES"/>
              </w:rPr>
            </w:pPr>
          </w:p>
          <w:p w14:paraId="371653C0" w14:textId="77777777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das Beispiel der sog. „Las Kellys“ kennen, die mithilfe der Medien ihre Anliegen verfolgen. </w:t>
            </w:r>
          </w:p>
          <w:p w14:paraId="150F1DCC" w14:textId="058AC0E2" w:rsidR="00487FAB" w:rsidRPr="00787A6C" w:rsidRDefault="00487FAB" w:rsidP="005936F1"/>
        </w:tc>
        <w:tc>
          <w:tcPr>
            <w:tcW w:w="5670" w:type="dxa"/>
            <w:tcBorders>
              <w:bottom w:val="single" w:sz="4" w:space="0" w:color="auto"/>
            </w:tcBorders>
          </w:tcPr>
          <w:p w14:paraId="3DE88904" w14:textId="77777777" w:rsidR="00487FAB" w:rsidRPr="00787A6C" w:rsidRDefault="00487FAB" w:rsidP="005936F1">
            <w:pPr>
              <w:rPr>
                <w:iCs/>
              </w:rPr>
            </w:pPr>
          </w:p>
          <w:p w14:paraId="6A670DB7" w14:textId="364DDB88" w:rsidR="00487FAB" w:rsidRPr="00787A6C" w:rsidRDefault="00487FAB" w:rsidP="005936F1">
            <w:pPr>
              <w:rPr>
                <w:iCs/>
                <w:lang w:val="en-ZA"/>
              </w:rPr>
            </w:pPr>
            <w:r w:rsidRPr="00787A6C">
              <w:rPr>
                <w:iCs/>
                <w:lang w:val="en-ZA"/>
              </w:rPr>
              <w:t xml:space="preserve">Las </w:t>
            </w:r>
            <w:proofErr w:type="spellStart"/>
            <w:r w:rsidRPr="00787A6C">
              <w:rPr>
                <w:iCs/>
                <w:lang w:val="en-ZA"/>
              </w:rPr>
              <w:t>Kellys</w:t>
            </w:r>
            <w:proofErr w:type="spellEnd"/>
            <w:r w:rsidRPr="00787A6C">
              <w:rPr>
                <w:iCs/>
                <w:lang w:val="en-ZA"/>
              </w:rPr>
              <w:t xml:space="preserve"> (HV)</w:t>
            </w:r>
          </w:p>
          <w:p w14:paraId="4FFADCE8" w14:textId="366A78DE" w:rsidR="00487FAB" w:rsidRPr="00426CB3" w:rsidRDefault="0043668A" w:rsidP="005936F1">
            <w:pPr>
              <w:rPr>
                <w:iCs/>
                <w:color w:val="FF0000"/>
                <w:lang w:val="en-ZA"/>
              </w:rPr>
            </w:pPr>
            <w:hyperlink r:id="rId11" w:history="1">
              <w:r w:rsidR="00487FAB" w:rsidRPr="00426CB3">
                <w:rPr>
                  <w:rStyle w:val="Hyperlink"/>
                  <w:iCs/>
                  <w:lang w:val="en-ZA"/>
                </w:rPr>
                <w:t>http://www.rtve.es/alacarta/audios/canarias-mediodia/camareras-piso-lanzarote-se-han-unido-redes-sociales-para-denunciar-precariedad-sobrecarga-trabajo-eventualidad-sufren/3615836/</w:t>
              </w:r>
            </w:hyperlink>
          </w:p>
          <w:p w14:paraId="3D290217" w14:textId="6384ACA0" w:rsidR="00487FAB" w:rsidRPr="00426CB3" w:rsidRDefault="00487FAB" w:rsidP="005936F1">
            <w:pPr>
              <w:rPr>
                <w:i/>
                <w:color w:val="7030A0"/>
                <w:lang w:val="en-ZA"/>
              </w:rPr>
            </w:pPr>
          </w:p>
        </w:tc>
      </w:tr>
      <w:tr w:rsidR="00487FAB" w:rsidRPr="00A722F5" w14:paraId="32DF5EEF" w14:textId="77777777" w:rsidTr="00487FAB">
        <w:tc>
          <w:tcPr>
            <w:tcW w:w="817" w:type="dxa"/>
            <w:shd w:val="clear" w:color="auto" w:fill="D9D9D9" w:themeFill="background1" w:themeFillShade="D9"/>
          </w:tcPr>
          <w:p w14:paraId="26F9E68F" w14:textId="1C2CC950" w:rsidR="00487FAB" w:rsidRPr="00426CB3" w:rsidRDefault="00487FAB" w:rsidP="005936F1">
            <w:pPr>
              <w:rPr>
                <w:lang w:val="en-ZA"/>
              </w:rPr>
            </w:pPr>
          </w:p>
          <w:p w14:paraId="5C0EC873" w14:textId="77777777" w:rsidR="00487FAB" w:rsidRPr="00CE20AC" w:rsidRDefault="00487FAB" w:rsidP="005936F1">
            <w:pPr>
              <w:rPr>
                <w:lang w:val="es-ES"/>
              </w:rPr>
            </w:pPr>
            <w:r w:rsidRPr="00CE20AC">
              <w:rPr>
                <w:lang w:val="es-ES"/>
              </w:rPr>
              <w:t>9+10</w:t>
            </w:r>
          </w:p>
        </w:tc>
        <w:tc>
          <w:tcPr>
            <w:tcW w:w="7967" w:type="dxa"/>
            <w:shd w:val="clear" w:color="auto" w:fill="D9D9D9" w:themeFill="background1" w:themeFillShade="D9"/>
          </w:tcPr>
          <w:p w14:paraId="3BE440E0" w14:textId="77777777" w:rsidR="00787A6C" w:rsidRPr="00787A6C" w:rsidRDefault="00787A6C" w:rsidP="005936F1">
            <w:pPr>
              <w:rPr>
                <w:b/>
                <w:lang w:val="es-ES"/>
              </w:rPr>
            </w:pPr>
            <w:r w:rsidRPr="00787A6C">
              <w:rPr>
                <w:b/>
                <w:bCs/>
                <w:lang w:val="es-ES"/>
              </w:rPr>
              <w:t>El papel de los medios de comunicación en la sociedad y en la política</w:t>
            </w:r>
            <w:r w:rsidRPr="00787A6C">
              <w:rPr>
                <w:b/>
                <w:lang w:val="es-ES"/>
              </w:rPr>
              <w:t xml:space="preserve"> </w:t>
            </w:r>
          </w:p>
          <w:p w14:paraId="275019E8" w14:textId="77777777" w:rsidR="00787A6C" w:rsidRPr="00787A6C" w:rsidRDefault="00787A6C" w:rsidP="005936F1">
            <w:pPr>
              <w:rPr>
                <w:lang w:val="es-ES"/>
              </w:rPr>
            </w:pPr>
          </w:p>
          <w:p w14:paraId="2EF0704B" w14:textId="7963067F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analysieren Aufgabe der Medien innerhalb der Gesellschaft</w:t>
            </w:r>
            <w:r w:rsidR="00787A6C" w:rsidRPr="00787A6C">
              <w:t>.</w:t>
            </w:r>
            <w:r w:rsidRPr="00787A6C">
              <w:t xml:space="preserve"> </w:t>
            </w:r>
          </w:p>
          <w:p w14:paraId="5910BF37" w14:textId="698DA45C" w:rsidR="00487FAB" w:rsidRPr="00D008F2" w:rsidRDefault="00487FAB" w:rsidP="005936F1">
            <w:pPr>
              <w:rPr>
                <w:color w:val="00B050"/>
              </w:rPr>
            </w:pPr>
            <w:proofErr w:type="spellStart"/>
            <w:r w:rsidRPr="00787A6C">
              <w:t>SuS</w:t>
            </w:r>
            <w:proofErr w:type="spellEnd"/>
            <w:r w:rsidRPr="00787A6C">
              <w:t xml:space="preserve"> diskutieren die Chancen und Grenzen der verschiedenen Medien.</w:t>
            </w:r>
            <w:r w:rsidRPr="00D008F2">
              <w:rPr>
                <w:color w:val="C0504D" w:themeColor="accent2"/>
              </w:rPr>
              <w:t xml:space="preserve"> </w:t>
            </w:r>
          </w:p>
          <w:p w14:paraId="3E2CCF13" w14:textId="7D275C6C" w:rsidR="00487FAB" w:rsidRPr="00D008F2" w:rsidRDefault="00487FAB" w:rsidP="005936F1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7813537E" w14:textId="0D49A09F" w:rsidR="00487FAB" w:rsidRPr="00787A6C" w:rsidRDefault="00487FAB" w:rsidP="005936F1">
            <w:pPr>
              <w:rPr>
                <w:iCs/>
                <w:lang w:val="es-ES"/>
              </w:rPr>
            </w:pPr>
            <w:r w:rsidRPr="00787A6C">
              <w:rPr>
                <w:rFonts w:ascii="Calibri" w:hAnsi="Calibri" w:cs="Calibri"/>
                <w:lang w:val="es-ES"/>
              </w:rPr>
              <w:t>Texto: Los medios de comunicación y el buen gobierno</w:t>
            </w:r>
          </w:p>
          <w:p w14:paraId="7CE52B33" w14:textId="7961654C" w:rsidR="00487FAB" w:rsidRDefault="0043668A" w:rsidP="005936F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hyperlink r:id="rId12" w:history="1">
              <w:r w:rsidR="00487FAB" w:rsidRPr="006167FB">
                <w:rPr>
                  <w:rStyle w:val="Hyperlink"/>
                  <w:rFonts w:ascii="Calibri" w:hAnsi="Calibri" w:cs="Calibri"/>
                  <w:sz w:val="20"/>
                  <w:szCs w:val="20"/>
                  <w:lang w:val="es-ES"/>
                </w:rPr>
                <w:t>http://www.unesco.org/new/es/unesco/events/prizes-and-celebrations/celebrations/international-days/world-press-freedom-day/previous-celebrations/worldpressfreedomday200900000/theme-media-and-good-governance/</w:t>
              </w:r>
            </w:hyperlink>
          </w:p>
          <w:p w14:paraId="39150531" w14:textId="77777777" w:rsidR="00487FAB" w:rsidRPr="00942653" w:rsidRDefault="00487FAB" w:rsidP="005936F1">
            <w:pPr>
              <w:rPr>
                <w:iCs/>
                <w:color w:val="00B050"/>
                <w:lang w:val="es-ES"/>
              </w:rPr>
            </w:pPr>
          </w:p>
          <w:p w14:paraId="1BEB7475" w14:textId="5F68563F" w:rsidR="00487FAB" w:rsidRPr="008704E2" w:rsidRDefault="00487FAB" w:rsidP="005936F1">
            <w:pPr>
              <w:rPr>
                <w:color w:val="00B050"/>
                <w:lang w:val="es-ES"/>
              </w:rPr>
            </w:pPr>
          </w:p>
        </w:tc>
      </w:tr>
      <w:tr w:rsidR="00487FAB" w:rsidRPr="00F105BF" w14:paraId="0A860D14" w14:textId="77777777" w:rsidTr="00487FAB">
        <w:tc>
          <w:tcPr>
            <w:tcW w:w="817" w:type="dxa"/>
          </w:tcPr>
          <w:p w14:paraId="3E49B3AB" w14:textId="77777777" w:rsidR="00487FAB" w:rsidRPr="008704E2" w:rsidRDefault="00487FAB" w:rsidP="005936F1">
            <w:pPr>
              <w:rPr>
                <w:lang w:val="es-ES"/>
              </w:rPr>
            </w:pPr>
            <w:r w:rsidRPr="008704E2">
              <w:rPr>
                <w:lang w:val="es-ES"/>
              </w:rPr>
              <w:br w:type="page"/>
            </w:r>
          </w:p>
          <w:p w14:paraId="2C7E6D7B" w14:textId="77777777" w:rsidR="00487FAB" w:rsidRPr="00CE20AC" w:rsidRDefault="00487FAB" w:rsidP="005936F1">
            <w:pPr>
              <w:rPr>
                <w:lang w:val="es-ES"/>
              </w:rPr>
            </w:pPr>
            <w:r w:rsidRPr="00CE20AC">
              <w:rPr>
                <w:lang w:val="es-ES"/>
              </w:rPr>
              <w:t>11+12</w:t>
            </w:r>
          </w:p>
        </w:tc>
        <w:tc>
          <w:tcPr>
            <w:tcW w:w="7967" w:type="dxa"/>
          </w:tcPr>
          <w:p w14:paraId="0F40D0F4" w14:textId="56ED5696" w:rsidR="00487FAB" w:rsidRDefault="00487FAB" w:rsidP="005936F1">
            <w:pPr>
              <w:rPr>
                <w:highlight w:val="yellow"/>
                <w:lang w:val="es-ES"/>
              </w:rPr>
            </w:pPr>
            <w:r>
              <w:rPr>
                <w:b/>
                <w:lang w:val="es-ES"/>
              </w:rPr>
              <w:t>La emancipación y la participación indígena</w:t>
            </w:r>
          </w:p>
          <w:p w14:paraId="2B9522CB" w14:textId="77777777" w:rsidR="00487FAB" w:rsidRPr="00787A6C" w:rsidRDefault="00487FAB" w:rsidP="005936F1">
            <w:pPr>
              <w:rPr>
                <w:lang w:val="es-ES"/>
              </w:rPr>
            </w:pPr>
          </w:p>
          <w:p w14:paraId="40482E1F" w14:textId="77777777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den Gebrauch der Medien zur Unterstützung der Emanzipationsbestrebungen der </w:t>
            </w:r>
            <w:proofErr w:type="spellStart"/>
            <w:r w:rsidRPr="00787A6C">
              <w:rPr>
                <w:i/>
              </w:rPr>
              <w:t>indígenas</w:t>
            </w:r>
            <w:proofErr w:type="spellEnd"/>
            <w:r w:rsidRPr="00787A6C">
              <w:t xml:space="preserve"> kennen.</w:t>
            </w:r>
          </w:p>
          <w:p w14:paraId="1D441F7E" w14:textId="77777777" w:rsidR="00487FAB" w:rsidRPr="003979A7" w:rsidRDefault="00487FAB" w:rsidP="005936F1">
            <w:pPr>
              <w:rPr>
                <w:color w:val="C0504D" w:themeColor="accent2"/>
              </w:rPr>
            </w:pPr>
          </w:p>
          <w:p w14:paraId="5F7F85B4" w14:textId="3BDF2F91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setzen sich mit den Umständen auseinander, </w:t>
            </w:r>
            <w:r w:rsidR="0035550D" w:rsidRPr="00787A6C">
              <w:t>denen Aktivisten ausgesetzt sind</w:t>
            </w:r>
            <w:r w:rsidRPr="00787A6C">
              <w:t xml:space="preserve"> (Interview mit einem Vertreter von </w:t>
            </w:r>
            <w:r w:rsidRPr="00787A6C">
              <w:rPr>
                <w:i/>
              </w:rPr>
              <w:t>Amnesty International</w:t>
            </w:r>
            <w:r w:rsidRPr="00787A6C">
              <w:t xml:space="preserve">) </w:t>
            </w:r>
          </w:p>
          <w:p w14:paraId="1D5446FD" w14:textId="77777777" w:rsidR="00487FAB" w:rsidRPr="003979A7" w:rsidRDefault="00487FAB" w:rsidP="005936F1">
            <w:pPr>
              <w:rPr>
                <w:color w:val="C0504D" w:themeColor="accent2"/>
              </w:rPr>
            </w:pPr>
          </w:p>
          <w:p w14:paraId="55A3AB3E" w14:textId="0F77FB73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eine Aktivistin (Lolita Chávez) und deren Leben kennen. </w:t>
            </w:r>
          </w:p>
          <w:p w14:paraId="67520622" w14:textId="27FAD9AD" w:rsidR="00487FAB" w:rsidRPr="00787A6C" w:rsidRDefault="00487FAB" w:rsidP="005936F1"/>
          <w:p w14:paraId="5D7D7938" w14:textId="07957101" w:rsidR="00487FAB" w:rsidRPr="00787A6C" w:rsidRDefault="00487FAB" w:rsidP="005936F1">
            <w:r w:rsidRPr="00787A6C">
              <w:t xml:space="preserve">Ev. als Ergänzung/ Vertiefung: </w:t>
            </w:r>
          </w:p>
          <w:p w14:paraId="7E79794E" w14:textId="4D823E22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zwei weitere Beispiele indigener Frauen kennen und diskutieren, in wie weit diese Beispiele für Emanzipation sind. [Mediation]</w:t>
            </w:r>
          </w:p>
          <w:p w14:paraId="3063E073" w14:textId="77777777" w:rsidR="00487FAB" w:rsidRPr="00990684" w:rsidRDefault="00487FAB" w:rsidP="005936F1">
            <w:pPr>
              <w:rPr>
                <w:lang w:val="es-ES"/>
              </w:rPr>
            </w:pPr>
          </w:p>
        </w:tc>
        <w:tc>
          <w:tcPr>
            <w:tcW w:w="5670" w:type="dxa"/>
          </w:tcPr>
          <w:p w14:paraId="1E56CD35" w14:textId="5A8A548F" w:rsidR="00487FAB" w:rsidRPr="00426CB3" w:rsidRDefault="00487FAB" w:rsidP="005936F1">
            <w:pPr>
              <w:rPr>
                <w:b/>
              </w:rPr>
            </w:pPr>
          </w:p>
          <w:p w14:paraId="07DAD109" w14:textId="70920D00" w:rsidR="00487FAB" w:rsidRPr="00426CB3" w:rsidRDefault="00487FAB" w:rsidP="005936F1">
            <w:pPr>
              <w:rPr>
                <w:b/>
              </w:rPr>
            </w:pPr>
          </w:p>
          <w:p w14:paraId="38AFE9FD" w14:textId="0A24DFE6" w:rsidR="00487FAB" w:rsidRPr="00413CD5" w:rsidRDefault="00487FAB" w:rsidP="005936F1">
            <w:pPr>
              <w:rPr>
                <w:i/>
              </w:rPr>
            </w:pPr>
            <w:r w:rsidRPr="00413CD5">
              <w:t>Interview mit einem Vertreter v</w:t>
            </w:r>
            <w:r>
              <w:t xml:space="preserve">on </w:t>
            </w:r>
            <w:r>
              <w:rPr>
                <w:i/>
              </w:rPr>
              <w:t>Amnesty International.</w:t>
            </w:r>
          </w:p>
          <w:p w14:paraId="3B9E7738" w14:textId="448493F5" w:rsidR="00487FAB" w:rsidRPr="00413CD5" w:rsidRDefault="0043668A" w:rsidP="005936F1">
            <w:pPr>
              <w:rPr>
                <w:b/>
              </w:rPr>
            </w:pPr>
            <w:hyperlink r:id="rId13" w:history="1">
              <w:r w:rsidR="00487FAB" w:rsidRPr="00413CD5">
                <w:rPr>
                  <w:rStyle w:val="Hyperlink"/>
                </w:rPr>
                <w:t>https://canal.uned.es/video/5c10cb3fb1111f60718bcc5c</w:t>
              </w:r>
            </w:hyperlink>
          </w:p>
          <w:p w14:paraId="1999D7F9" w14:textId="3DFF2693" w:rsidR="00487FAB" w:rsidRPr="00413CD5" w:rsidRDefault="00487FAB" w:rsidP="005936F1">
            <w:pPr>
              <w:rPr>
                <w:b/>
              </w:rPr>
            </w:pPr>
          </w:p>
          <w:p w14:paraId="0077BB4F" w14:textId="4F496DE5" w:rsidR="00487FAB" w:rsidRPr="00413CD5" w:rsidRDefault="00487FAB" w:rsidP="005936F1">
            <w:r>
              <w:t>Bericht über Lolita Chávez, eine indigene Aktivistin aus Guatemala</w:t>
            </w:r>
          </w:p>
          <w:p w14:paraId="60999166" w14:textId="77777777" w:rsidR="00487FAB" w:rsidRPr="004E5517" w:rsidRDefault="0043668A" w:rsidP="005936F1">
            <w:hyperlink r:id="rId14" w:history="1">
              <w:r w:rsidR="00487FAB" w:rsidRPr="004E5517">
                <w:rPr>
                  <w:rStyle w:val="Hyperlink"/>
                </w:rPr>
                <w:t>https://www.revista5w.com/newsroom/podcast-tierra-ellas</w:t>
              </w:r>
            </w:hyperlink>
          </w:p>
          <w:p w14:paraId="096719C1" w14:textId="77777777" w:rsidR="00487FAB" w:rsidRDefault="00487FAB" w:rsidP="005936F1"/>
          <w:p w14:paraId="5353C72C" w14:textId="2CC5D058" w:rsidR="00487FAB" w:rsidRPr="001D5C35" w:rsidRDefault="00487FAB" w:rsidP="005936F1">
            <w:r>
              <w:t>Beispiel 1 (Mediation): Trägerinnen aus Peru</w:t>
            </w:r>
          </w:p>
          <w:p w14:paraId="025E7D71" w14:textId="54546D0D" w:rsidR="00487FAB" w:rsidRDefault="0043668A" w:rsidP="005936F1">
            <w:hyperlink r:id="rId15" w:history="1">
              <w:r w:rsidR="00487FAB" w:rsidRPr="00F55696">
                <w:rPr>
                  <w:rStyle w:val="Hyperlink"/>
                </w:rPr>
                <w:t>https://www.daserste.de/information/politik-weltgeschehen/weltspiegel/videos/peru-video-100.html</w:t>
              </w:r>
            </w:hyperlink>
          </w:p>
          <w:p w14:paraId="45E87EE3" w14:textId="3BD686B4" w:rsidR="00487FAB" w:rsidRDefault="00487FAB" w:rsidP="005936F1"/>
          <w:p w14:paraId="2FFA6CDA" w14:textId="593C9ECA" w:rsidR="00487FAB" w:rsidRDefault="00487FAB" w:rsidP="005936F1">
            <w:r>
              <w:t>Beispiel 2 (Mediation): Indigene Läuferin aus Mexiko</w:t>
            </w:r>
          </w:p>
          <w:p w14:paraId="6E488421" w14:textId="1E636AAF" w:rsidR="00487FAB" w:rsidRDefault="0043668A" w:rsidP="005936F1">
            <w:hyperlink r:id="rId16" w:history="1">
              <w:r w:rsidR="00487FAB" w:rsidRPr="00F55696">
                <w:rPr>
                  <w:rStyle w:val="Hyperlink"/>
                </w:rPr>
                <w:t>https://www.daserste.de/information/politik-weltgeschehen/weltspiegel/videos/mexiko-indigene-video-100.html</w:t>
              </w:r>
            </w:hyperlink>
          </w:p>
          <w:p w14:paraId="47E3D598" w14:textId="13819BF3" w:rsidR="00487FAB" w:rsidRPr="00F105BF" w:rsidRDefault="00487FAB" w:rsidP="005936F1"/>
        </w:tc>
      </w:tr>
      <w:tr w:rsidR="00487FAB" w:rsidRPr="00A722F5" w14:paraId="19ECFEB2" w14:textId="77777777" w:rsidTr="00487FAB">
        <w:tc>
          <w:tcPr>
            <w:tcW w:w="817" w:type="dxa"/>
            <w:tcBorders>
              <w:bottom w:val="single" w:sz="4" w:space="0" w:color="auto"/>
            </w:tcBorders>
          </w:tcPr>
          <w:p w14:paraId="53B06F1D" w14:textId="1C8B931C" w:rsidR="00487FAB" w:rsidRPr="00F105BF" w:rsidRDefault="00487FAB" w:rsidP="005936F1"/>
          <w:p w14:paraId="32A383E0" w14:textId="77777777" w:rsidR="00487FAB" w:rsidRPr="003E5BAA" w:rsidRDefault="00487FAB" w:rsidP="005936F1">
            <w:r w:rsidRPr="003E5BAA">
              <w:t>13</w:t>
            </w:r>
          </w:p>
        </w:tc>
        <w:tc>
          <w:tcPr>
            <w:tcW w:w="7967" w:type="dxa"/>
            <w:tcBorders>
              <w:bottom w:val="single" w:sz="4" w:space="0" w:color="auto"/>
            </w:tcBorders>
          </w:tcPr>
          <w:p w14:paraId="330D3B97" w14:textId="00C66CAA" w:rsidR="00487FAB" w:rsidRPr="00787A6C" w:rsidRDefault="00487FAB" w:rsidP="005936F1">
            <w:pPr>
              <w:rPr>
                <w:bCs/>
              </w:rPr>
            </w:pPr>
            <w:r w:rsidRPr="00787A6C">
              <w:rPr>
                <w:b/>
              </w:rPr>
              <w:t>ONG y TÚ</w:t>
            </w:r>
          </w:p>
          <w:p w14:paraId="1994E94A" w14:textId="04132810" w:rsidR="00487FAB" w:rsidRPr="00787A6C" w:rsidRDefault="00487FAB" w:rsidP="005936F1">
            <w:pPr>
              <w:rPr>
                <w:bCs/>
              </w:rPr>
            </w:pPr>
          </w:p>
          <w:p w14:paraId="6DF4AACD" w14:textId="437A4D48" w:rsidR="00487FAB" w:rsidRPr="00787A6C" w:rsidRDefault="00487FAB" w:rsidP="005936F1">
            <w:pPr>
              <w:rPr>
                <w:bCs/>
              </w:rPr>
            </w:pPr>
            <w:proofErr w:type="spellStart"/>
            <w:r w:rsidRPr="00787A6C">
              <w:rPr>
                <w:bCs/>
              </w:rPr>
              <w:t>SuS</w:t>
            </w:r>
            <w:proofErr w:type="spellEnd"/>
            <w:r w:rsidRPr="00787A6C">
              <w:rPr>
                <w:bCs/>
              </w:rPr>
              <w:t xml:space="preserve"> lernen ein Beispiel für einen Freiwilligendienst kennen. </w:t>
            </w:r>
          </w:p>
          <w:p w14:paraId="42340D19" w14:textId="77777777" w:rsidR="00487FAB" w:rsidRPr="00787A6C" w:rsidRDefault="00487FAB" w:rsidP="005936F1">
            <w:pPr>
              <w:rPr>
                <w:bCs/>
              </w:rPr>
            </w:pPr>
          </w:p>
          <w:p w14:paraId="4DEEC265" w14:textId="037F357F" w:rsidR="00487FAB" w:rsidRPr="00787A6C" w:rsidRDefault="00487FAB" w:rsidP="005936F1">
            <w:pPr>
              <w:rPr>
                <w:bCs/>
              </w:rPr>
            </w:pPr>
            <w:proofErr w:type="spellStart"/>
            <w:r w:rsidRPr="00787A6C">
              <w:rPr>
                <w:bCs/>
              </w:rPr>
              <w:t>SuS</w:t>
            </w:r>
            <w:proofErr w:type="spellEnd"/>
            <w:r w:rsidRPr="00787A6C">
              <w:rPr>
                <w:bCs/>
              </w:rPr>
              <w:t xml:space="preserve"> setzen sich mit verschiedenen ONGs auseinander und überlegen, in welcher sie sich vorstellen könnten, einen Freiwilligendienst zu leisten. </w:t>
            </w:r>
          </w:p>
          <w:p w14:paraId="46070822" w14:textId="3ED104A9" w:rsidR="00487FAB" w:rsidRPr="00696E94" w:rsidRDefault="00487FAB" w:rsidP="005936F1">
            <w:pPr>
              <w:rPr>
                <w:bCs/>
                <w:color w:val="00B05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4715AE" w14:textId="77777777" w:rsidR="00487FAB" w:rsidRPr="005936F1" w:rsidRDefault="00487FAB" w:rsidP="005936F1">
            <w:pPr>
              <w:rPr>
                <w:bCs/>
                <w:color w:val="00B050"/>
              </w:rPr>
            </w:pPr>
          </w:p>
          <w:p w14:paraId="386646BD" w14:textId="77777777" w:rsidR="00487FAB" w:rsidRPr="005936F1" w:rsidRDefault="00487FAB" w:rsidP="005936F1">
            <w:pPr>
              <w:rPr>
                <w:bCs/>
                <w:color w:val="00B050"/>
              </w:rPr>
            </w:pPr>
          </w:p>
          <w:p w14:paraId="17A3C8AD" w14:textId="076B9CBA" w:rsidR="00487FAB" w:rsidRPr="00787A6C" w:rsidRDefault="00487FAB" w:rsidP="005936F1">
            <w:pPr>
              <w:rPr>
                <w:bCs/>
                <w:lang w:val="es-ES"/>
              </w:rPr>
            </w:pPr>
            <w:r w:rsidRPr="00787A6C">
              <w:rPr>
                <w:bCs/>
                <w:lang w:val="es-ES"/>
              </w:rPr>
              <w:t>Una joven habla de su voluntariado</w:t>
            </w:r>
          </w:p>
          <w:p w14:paraId="01566267" w14:textId="77777777" w:rsidR="00487FAB" w:rsidRDefault="0043668A" w:rsidP="005936F1">
            <w:pPr>
              <w:rPr>
                <w:lang w:val="es-ES"/>
              </w:rPr>
            </w:pPr>
            <w:hyperlink r:id="rId17" w:history="1">
              <w:r w:rsidR="00487FAB" w:rsidRPr="003A5F35">
                <w:rPr>
                  <w:rStyle w:val="Hyperlink"/>
                  <w:lang w:val="es-ES"/>
                </w:rPr>
                <w:t>https://www.youtube.com/watch?v=HYiQhPpHuZM</w:t>
              </w:r>
            </w:hyperlink>
          </w:p>
          <w:p w14:paraId="7222A9A3" w14:textId="77777777" w:rsidR="00487FAB" w:rsidRPr="00426CB3" w:rsidRDefault="00487FAB" w:rsidP="005936F1">
            <w:pPr>
              <w:rPr>
                <w:b/>
                <w:bCs/>
                <w:lang w:val="es-ES"/>
              </w:rPr>
            </w:pPr>
          </w:p>
          <w:p w14:paraId="2737F6F3" w14:textId="77777777" w:rsidR="00487FAB" w:rsidRPr="004E5517" w:rsidRDefault="00487FAB" w:rsidP="005936F1">
            <w:pPr>
              <w:rPr>
                <w:lang w:val="es-ES"/>
              </w:rPr>
            </w:pPr>
          </w:p>
          <w:p w14:paraId="3FBB926C" w14:textId="77777777" w:rsidR="00487FAB" w:rsidRPr="00696E94" w:rsidRDefault="00487FAB" w:rsidP="005936F1">
            <w:pPr>
              <w:rPr>
                <w:lang w:val="es-ES"/>
              </w:rPr>
            </w:pPr>
          </w:p>
        </w:tc>
      </w:tr>
      <w:tr w:rsidR="00487FAB" w:rsidRPr="00A722F5" w14:paraId="1A4C2B17" w14:textId="77777777" w:rsidTr="00487FAB">
        <w:tc>
          <w:tcPr>
            <w:tcW w:w="817" w:type="dxa"/>
            <w:shd w:val="pct15" w:color="auto" w:fill="auto"/>
          </w:tcPr>
          <w:p w14:paraId="33F3B4C0" w14:textId="752E7D8E" w:rsidR="00487FAB" w:rsidRPr="003E5BAA" w:rsidRDefault="00487FAB" w:rsidP="005936F1">
            <w:pPr>
              <w:rPr>
                <w:lang w:val="es-ES_tradnl"/>
              </w:rPr>
            </w:pPr>
          </w:p>
          <w:p w14:paraId="276A0B89" w14:textId="77777777" w:rsidR="00487FAB" w:rsidRPr="003E5BAA" w:rsidRDefault="00487FAB" w:rsidP="005936F1">
            <w:pPr>
              <w:rPr>
                <w:lang w:val="es-ES_tradnl"/>
              </w:rPr>
            </w:pPr>
            <w:r w:rsidRPr="003E5BAA">
              <w:rPr>
                <w:lang w:val="es-ES_tradnl"/>
              </w:rPr>
              <w:t>14+15</w:t>
            </w:r>
          </w:p>
        </w:tc>
        <w:tc>
          <w:tcPr>
            <w:tcW w:w="7967" w:type="dxa"/>
            <w:shd w:val="pct15" w:color="auto" w:fill="auto"/>
          </w:tcPr>
          <w:p w14:paraId="1A356C20" w14:textId="6BA507CC" w:rsidR="00487FAB" w:rsidRPr="00787A6C" w:rsidRDefault="00487FAB" w:rsidP="005936F1">
            <w:pPr>
              <w:rPr>
                <w:b/>
              </w:rPr>
            </w:pPr>
            <w:proofErr w:type="spellStart"/>
            <w:r w:rsidRPr="00787A6C">
              <w:rPr>
                <w:b/>
              </w:rPr>
              <w:t>Participación</w:t>
            </w:r>
            <w:proofErr w:type="spellEnd"/>
            <w:r w:rsidRPr="00787A6C">
              <w:rPr>
                <w:b/>
              </w:rPr>
              <w:t xml:space="preserve"> </w:t>
            </w:r>
            <w:proofErr w:type="spellStart"/>
            <w:r w:rsidRPr="00787A6C">
              <w:rPr>
                <w:b/>
              </w:rPr>
              <w:t>por</w:t>
            </w:r>
            <w:proofErr w:type="spellEnd"/>
            <w:r w:rsidRPr="00787A6C">
              <w:rPr>
                <w:b/>
              </w:rPr>
              <w:t xml:space="preserve"> </w:t>
            </w:r>
            <w:proofErr w:type="spellStart"/>
            <w:r w:rsidRPr="00787A6C">
              <w:rPr>
                <w:b/>
              </w:rPr>
              <w:t>el</w:t>
            </w:r>
            <w:proofErr w:type="spellEnd"/>
            <w:r w:rsidRPr="00787A6C">
              <w:rPr>
                <w:b/>
              </w:rPr>
              <w:t xml:space="preserve"> arte</w:t>
            </w:r>
          </w:p>
          <w:p w14:paraId="35291A04" w14:textId="04D7DD81" w:rsidR="00487FAB" w:rsidRPr="00787A6C" w:rsidRDefault="00487FAB" w:rsidP="005936F1"/>
          <w:p w14:paraId="68594D5E" w14:textId="5CD2376C" w:rsidR="00487FAB" w:rsidRPr="00787A6C" w:rsidRDefault="00487FAB" w:rsidP="005936F1">
            <w:proofErr w:type="spellStart"/>
            <w:r w:rsidRPr="00787A6C">
              <w:t>SuS</w:t>
            </w:r>
            <w:proofErr w:type="spellEnd"/>
            <w:r w:rsidRPr="00787A6C">
              <w:t xml:space="preserve"> lernen verschiedene Möglichkeiten der Partizipation durch Kunst kennen. </w:t>
            </w:r>
          </w:p>
          <w:p w14:paraId="07A51FA7" w14:textId="64BBEEFB" w:rsidR="00487FAB" w:rsidRPr="00787A6C" w:rsidRDefault="00487FAB" w:rsidP="005936F1"/>
          <w:p w14:paraId="2A493BD2" w14:textId="69E7E480" w:rsidR="00487FAB" w:rsidRPr="005936F1" w:rsidRDefault="00487FAB" w:rsidP="005936F1">
            <w:pPr>
              <w:rPr>
                <w:color w:val="C0504D" w:themeColor="accent2"/>
              </w:rPr>
            </w:pPr>
            <w:proofErr w:type="spellStart"/>
            <w:r w:rsidRPr="00787A6C">
              <w:t>SuS</w:t>
            </w:r>
            <w:proofErr w:type="spellEnd"/>
            <w:r w:rsidRPr="00787A6C">
              <w:t xml:space="preserve"> </w:t>
            </w:r>
            <w:proofErr w:type="spellStart"/>
            <w:r w:rsidRPr="00787A6C">
              <w:t>disktuieren</w:t>
            </w:r>
            <w:proofErr w:type="spellEnd"/>
            <w:r w:rsidRPr="00787A6C">
              <w:t>, Grenzen und Chance</w:t>
            </w:r>
            <w:r w:rsidR="00055EB1" w:rsidRPr="00787A6C">
              <w:t>n</w:t>
            </w:r>
            <w:r w:rsidRPr="00787A6C">
              <w:t xml:space="preserve"> von Kunst als Partizipationsform. </w:t>
            </w:r>
          </w:p>
        </w:tc>
        <w:tc>
          <w:tcPr>
            <w:tcW w:w="5670" w:type="dxa"/>
            <w:shd w:val="pct15" w:color="auto" w:fill="auto"/>
          </w:tcPr>
          <w:p w14:paraId="42C44433" w14:textId="77777777" w:rsidR="00487FAB" w:rsidRPr="00487FAB" w:rsidRDefault="00487FAB" w:rsidP="005936F1"/>
          <w:p w14:paraId="6A224F88" w14:textId="60589E78" w:rsidR="00487FAB" w:rsidRPr="00787A6C" w:rsidRDefault="00487FAB" w:rsidP="005936F1">
            <w:pPr>
              <w:rPr>
                <w:lang w:val="es-ES"/>
              </w:rPr>
            </w:pPr>
            <w:r w:rsidRPr="00787A6C">
              <w:rPr>
                <w:lang w:val="es-ES_tradnl"/>
              </w:rPr>
              <w:t>El himno “</w:t>
            </w:r>
            <w:r w:rsidRPr="00787A6C">
              <w:rPr>
                <w:lang w:val="es-ES"/>
              </w:rPr>
              <w:t>El violador eres tú“</w:t>
            </w:r>
          </w:p>
          <w:p w14:paraId="037AA708" w14:textId="74C23F26" w:rsidR="00487FAB" w:rsidRDefault="0043668A" w:rsidP="005936F1">
            <w:pPr>
              <w:rPr>
                <w:lang w:val="es-ES_tradnl"/>
              </w:rPr>
            </w:pPr>
            <w:hyperlink r:id="rId18" w:history="1">
              <w:r w:rsidR="00487FAB" w:rsidRPr="006167FB">
                <w:rPr>
                  <w:rStyle w:val="Hyperlink"/>
                  <w:lang w:val="es-ES_tradnl"/>
                </w:rPr>
                <w:t>https://www.youtube.com/watch?v=tB1cWh27rmI</w:t>
              </w:r>
            </w:hyperlink>
          </w:p>
          <w:p w14:paraId="4D3FAD4E" w14:textId="70B0CD88" w:rsidR="00487FAB" w:rsidRDefault="00487FAB" w:rsidP="005936F1">
            <w:pPr>
              <w:rPr>
                <w:lang w:val="es-ES_tradnl"/>
              </w:rPr>
            </w:pPr>
          </w:p>
          <w:p w14:paraId="49C9DE0E" w14:textId="216EF1F4" w:rsidR="00487FAB" w:rsidRPr="00787A6C" w:rsidRDefault="00487FAB" w:rsidP="005936F1">
            <w:pPr>
              <w:rPr>
                <w:lang w:val="es-ES_tradnl"/>
              </w:rPr>
            </w:pPr>
            <w:r w:rsidRPr="00787A6C">
              <w:rPr>
                <w:lang w:val="es-ES_tradnl"/>
              </w:rPr>
              <w:t>El proyecto “Fragmentos”</w:t>
            </w:r>
          </w:p>
          <w:p w14:paraId="43D4F509" w14:textId="2F8F5279" w:rsidR="00487FAB" w:rsidRDefault="0043668A" w:rsidP="005936F1">
            <w:pPr>
              <w:rPr>
                <w:lang w:val="es-ES_tradnl"/>
              </w:rPr>
            </w:pPr>
            <w:hyperlink r:id="rId19" w:history="1">
              <w:r w:rsidR="00487FAB" w:rsidRPr="006167FB">
                <w:rPr>
                  <w:rStyle w:val="Hyperlink"/>
                  <w:lang w:val="es-ES_tradnl"/>
                </w:rPr>
                <w:t>https://www.youtube.com/watch?v=ZKwFSW45tbk</w:t>
              </w:r>
            </w:hyperlink>
          </w:p>
          <w:p w14:paraId="551B7B0B" w14:textId="3844D610" w:rsidR="00487FAB" w:rsidRPr="004C7035" w:rsidRDefault="00487FAB" w:rsidP="005936F1">
            <w:pPr>
              <w:rPr>
                <w:lang w:val="es-ES_tradnl"/>
              </w:rPr>
            </w:pPr>
          </w:p>
        </w:tc>
      </w:tr>
      <w:tr w:rsidR="00487FAB" w:rsidRPr="00F96AA4" w14:paraId="78202A19" w14:textId="77777777" w:rsidTr="00487FAB">
        <w:tc>
          <w:tcPr>
            <w:tcW w:w="817" w:type="dxa"/>
          </w:tcPr>
          <w:p w14:paraId="771DDFE1" w14:textId="77777777" w:rsidR="00487FAB" w:rsidRPr="00787A6C" w:rsidRDefault="00487FAB" w:rsidP="005936F1">
            <w:pPr>
              <w:rPr>
                <w:lang w:val="es-ES_tradnl"/>
              </w:rPr>
            </w:pPr>
          </w:p>
        </w:tc>
        <w:tc>
          <w:tcPr>
            <w:tcW w:w="7967" w:type="dxa"/>
          </w:tcPr>
          <w:p w14:paraId="5022A25D" w14:textId="77777777" w:rsidR="00487FAB" w:rsidRPr="00787A6C" w:rsidRDefault="00487FAB" w:rsidP="005936F1">
            <w:pPr>
              <w:rPr>
                <w:b/>
                <w:lang w:val="es-ES_tradnl"/>
              </w:rPr>
            </w:pPr>
          </w:p>
          <w:p w14:paraId="5BBBABB7" w14:textId="77777777" w:rsidR="00487FAB" w:rsidRPr="00787A6C" w:rsidRDefault="00487FAB" w:rsidP="005936F1">
            <w:pPr>
              <w:rPr>
                <w:b/>
                <w:lang w:val="es-ES"/>
              </w:rPr>
            </w:pPr>
            <w:r w:rsidRPr="00787A6C">
              <w:rPr>
                <w:b/>
                <w:lang w:val="es-ES"/>
              </w:rPr>
              <w:t xml:space="preserve">Tarea final: </w:t>
            </w:r>
          </w:p>
          <w:p w14:paraId="49B774D4" w14:textId="753EB7D8" w:rsidR="00487FAB" w:rsidRPr="00787A6C" w:rsidRDefault="00487FAB" w:rsidP="005936F1">
            <w:pPr>
              <w:rPr>
                <w:lang w:val="es-ES"/>
              </w:rPr>
            </w:pPr>
            <w:r w:rsidRPr="00787A6C">
              <w:rPr>
                <w:lang w:val="es-ES"/>
              </w:rPr>
              <w:t>¿Cuál es tu papel en la sociedad explicando tus acciones concretas en el presente y en el futuro?</w:t>
            </w:r>
          </w:p>
          <w:p w14:paraId="021FC405" w14:textId="17AFB2AF" w:rsidR="00487FAB" w:rsidRPr="00787A6C" w:rsidRDefault="00487FAB" w:rsidP="005936F1">
            <w:pPr>
              <w:rPr>
                <w:lang w:val="es-ES"/>
              </w:rPr>
            </w:pPr>
          </w:p>
          <w:p w14:paraId="1E09D1B1" w14:textId="7C30A0EB" w:rsidR="00487FAB" w:rsidRPr="00787A6C" w:rsidRDefault="00487FAB" w:rsidP="005936F1">
            <w:pPr>
              <w:rPr>
                <w:bCs/>
              </w:rPr>
            </w:pPr>
            <w:proofErr w:type="spellStart"/>
            <w:r w:rsidRPr="00787A6C">
              <w:t>SuS</w:t>
            </w:r>
            <w:proofErr w:type="spellEnd"/>
            <w:r w:rsidRPr="00787A6C">
              <w:t xml:space="preserve"> präsentieren ihre Ideen entweder anhand einer </w:t>
            </w:r>
            <w:proofErr w:type="spellStart"/>
            <w:r w:rsidRPr="00787A6C">
              <w:rPr>
                <w:i/>
              </w:rPr>
              <w:t>mini</w:t>
            </w:r>
            <w:proofErr w:type="spellEnd"/>
            <w:r w:rsidRPr="00787A6C">
              <w:rPr>
                <w:i/>
              </w:rPr>
              <w:t>-</w:t>
            </w:r>
            <w:proofErr w:type="spellStart"/>
            <w:r w:rsidRPr="00787A6C">
              <w:rPr>
                <w:i/>
              </w:rPr>
              <w:t>charla</w:t>
            </w:r>
            <w:proofErr w:type="spellEnd"/>
            <w:r w:rsidRPr="00787A6C">
              <w:t xml:space="preserve"> oder anhand eines schriftlichen Blog-Eintrags.</w:t>
            </w:r>
          </w:p>
        </w:tc>
        <w:tc>
          <w:tcPr>
            <w:tcW w:w="5670" w:type="dxa"/>
          </w:tcPr>
          <w:p w14:paraId="1335202D" w14:textId="77777777" w:rsidR="00487FAB" w:rsidRPr="00F96AA4" w:rsidRDefault="00487FAB" w:rsidP="005936F1"/>
        </w:tc>
      </w:tr>
    </w:tbl>
    <w:p w14:paraId="04FBF36D" w14:textId="4856DE80" w:rsidR="00160C89" w:rsidRPr="00F96AA4" w:rsidRDefault="00160C89"/>
    <w:sectPr w:rsidR="00160C89" w:rsidRPr="00F96AA4" w:rsidSect="00EE3335">
      <w:headerReference w:type="default" r:id="rId20"/>
      <w:pgSz w:w="16838" w:h="11906" w:orient="landscape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79E0" w14:textId="77777777" w:rsidR="0043668A" w:rsidRDefault="0043668A" w:rsidP="002F7A5B">
      <w:pPr>
        <w:spacing w:after="0" w:line="240" w:lineRule="auto"/>
      </w:pPr>
      <w:r>
        <w:separator/>
      </w:r>
    </w:p>
  </w:endnote>
  <w:endnote w:type="continuationSeparator" w:id="0">
    <w:p w14:paraId="45677329" w14:textId="77777777" w:rsidR="0043668A" w:rsidRDefault="0043668A" w:rsidP="002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tAmstSH-M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Univers-530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5D1AD" w14:textId="77777777" w:rsidR="0043668A" w:rsidRDefault="0043668A" w:rsidP="002F7A5B">
      <w:pPr>
        <w:spacing w:after="0" w:line="240" w:lineRule="auto"/>
      </w:pPr>
      <w:r>
        <w:separator/>
      </w:r>
    </w:p>
  </w:footnote>
  <w:footnote w:type="continuationSeparator" w:id="0">
    <w:p w14:paraId="03833880" w14:textId="77777777" w:rsidR="0043668A" w:rsidRDefault="0043668A" w:rsidP="002F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3524" w14:textId="1962FA07" w:rsidR="002F7A5B" w:rsidRPr="00A722F5" w:rsidRDefault="00A722F5" w:rsidP="002F7A5B">
    <w:pPr>
      <w:pStyle w:val="Kopfzeile"/>
      <w:rPr>
        <w:sz w:val="20"/>
        <w:szCs w:val="20"/>
        <w:lang w:val="es-ES"/>
      </w:rPr>
    </w:pPr>
    <w:r w:rsidRPr="0012394A">
      <w:rPr>
        <w:sz w:val="20"/>
        <w:szCs w:val="20"/>
        <w:lang w:val="es-ES"/>
      </w:rPr>
      <w:t>ZPG Spanisch, UE Participación en la sociedad civil</w:t>
    </w:r>
    <w:r w:rsidRPr="0012394A">
      <w:rPr>
        <w:sz w:val="20"/>
        <w:szCs w:val="20"/>
        <w:lang w:val="es-ES"/>
      </w:rPr>
      <w:tab/>
    </w:r>
    <w:r w:rsidRPr="0012394A"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Pr="0012394A">
      <w:rPr>
        <w:sz w:val="20"/>
        <w:szCs w:val="20"/>
        <w:lang w:val="es-ES"/>
      </w:rPr>
      <w:t>M</w:t>
    </w:r>
    <w:r>
      <w:rPr>
        <w:sz w:val="20"/>
        <w:szCs w:val="20"/>
        <w:lang w:val="es-E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FF2"/>
    <w:multiLevelType w:val="hybridMultilevel"/>
    <w:tmpl w:val="EA624678"/>
    <w:lvl w:ilvl="0" w:tplc="4760884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2D9D"/>
    <w:multiLevelType w:val="hybridMultilevel"/>
    <w:tmpl w:val="49D4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2FC"/>
    <w:multiLevelType w:val="hybridMultilevel"/>
    <w:tmpl w:val="D3888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8EA"/>
    <w:multiLevelType w:val="hybridMultilevel"/>
    <w:tmpl w:val="3CF4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BC7"/>
    <w:multiLevelType w:val="hybridMultilevel"/>
    <w:tmpl w:val="D17A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4846"/>
    <w:multiLevelType w:val="hybridMultilevel"/>
    <w:tmpl w:val="C594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7DC2"/>
    <w:multiLevelType w:val="hybridMultilevel"/>
    <w:tmpl w:val="B0D44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727E0"/>
    <w:multiLevelType w:val="hybridMultilevel"/>
    <w:tmpl w:val="4F9EB0D8"/>
    <w:lvl w:ilvl="0" w:tplc="7AE29C3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3B48"/>
    <w:multiLevelType w:val="hybridMultilevel"/>
    <w:tmpl w:val="04FEE40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F561E75"/>
    <w:multiLevelType w:val="hybridMultilevel"/>
    <w:tmpl w:val="4AF27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89"/>
    <w:rsid w:val="00023783"/>
    <w:rsid w:val="000330BB"/>
    <w:rsid w:val="00035493"/>
    <w:rsid w:val="000407E4"/>
    <w:rsid w:val="0004693D"/>
    <w:rsid w:val="00047710"/>
    <w:rsid w:val="00055EB1"/>
    <w:rsid w:val="00066F79"/>
    <w:rsid w:val="000A5277"/>
    <w:rsid w:val="000A7661"/>
    <w:rsid w:val="000B50BC"/>
    <w:rsid w:val="000B5E93"/>
    <w:rsid w:val="000C13D5"/>
    <w:rsid w:val="000C5176"/>
    <w:rsid w:val="000D3E2F"/>
    <w:rsid w:val="000E2F8C"/>
    <w:rsid w:val="00101E29"/>
    <w:rsid w:val="00105826"/>
    <w:rsid w:val="00114459"/>
    <w:rsid w:val="0015441E"/>
    <w:rsid w:val="00160C89"/>
    <w:rsid w:val="001836EB"/>
    <w:rsid w:val="00193F4C"/>
    <w:rsid w:val="001A0A13"/>
    <w:rsid w:val="001A3E2F"/>
    <w:rsid w:val="001C0C0A"/>
    <w:rsid w:val="001C3622"/>
    <w:rsid w:val="001C66D0"/>
    <w:rsid w:val="001D380F"/>
    <w:rsid w:val="001D5C35"/>
    <w:rsid w:val="001E3438"/>
    <w:rsid w:val="001E548A"/>
    <w:rsid w:val="001F38C5"/>
    <w:rsid w:val="002045FA"/>
    <w:rsid w:val="00205D37"/>
    <w:rsid w:val="002171BF"/>
    <w:rsid w:val="002223A1"/>
    <w:rsid w:val="00224C44"/>
    <w:rsid w:val="0025097A"/>
    <w:rsid w:val="00262853"/>
    <w:rsid w:val="00264268"/>
    <w:rsid w:val="00270531"/>
    <w:rsid w:val="002768F9"/>
    <w:rsid w:val="00287629"/>
    <w:rsid w:val="00287678"/>
    <w:rsid w:val="002A633B"/>
    <w:rsid w:val="002B1FBF"/>
    <w:rsid w:val="002C384B"/>
    <w:rsid w:val="002C68E7"/>
    <w:rsid w:val="002C752D"/>
    <w:rsid w:val="002D326E"/>
    <w:rsid w:val="002E2EAC"/>
    <w:rsid w:val="002E302B"/>
    <w:rsid w:val="002E592D"/>
    <w:rsid w:val="002F474D"/>
    <w:rsid w:val="002F7A5B"/>
    <w:rsid w:val="003308F1"/>
    <w:rsid w:val="003321AE"/>
    <w:rsid w:val="00332583"/>
    <w:rsid w:val="00334DA4"/>
    <w:rsid w:val="00337941"/>
    <w:rsid w:val="00344AD2"/>
    <w:rsid w:val="0035550D"/>
    <w:rsid w:val="00385D2E"/>
    <w:rsid w:val="00390456"/>
    <w:rsid w:val="003979A7"/>
    <w:rsid w:val="003B44DE"/>
    <w:rsid w:val="003C222E"/>
    <w:rsid w:val="003D3B78"/>
    <w:rsid w:val="003D5179"/>
    <w:rsid w:val="003E5BAA"/>
    <w:rsid w:val="00401831"/>
    <w:rsid w:val="0040764A"/>
    <w:rsid w:val="00413CD5"/>
    <w:rsid w:val="00417189"/>
    <w:rsid w:val="004179DE"/>
    <w:rsid w:val="00426CB3"/>
    <w:rsid w:val="0043668A"/>
    <w:rsid w:val="00465D6B"/>
    <w:rsid w:val="00466B88"/>
    <w:rsid w:val="00467AEF"/>
    <w:rsid w:val="004702B9"/>
    <w:rsid w:val="00487FAB"/>
    <w:rsid w:val="004C7035"/>
    <w:rsid w:val="004D4A42"/>
    <w:rsid w:val="004D5B62"/>
    <w:rsid w:val="004F45BF"/>
    <w:rsid w:val="00501959"/>
    <w:rsid w:val="00506D86"/>
    <w:rsid w:val="00507DAB"/>
    <w:rsid w:val="0053539E"/>
    <w:rsid w:val="005378BA"/>
    <w:rsid w:val="00542B76"/>
    <w:rsid w:val="005936F1"/>
    <w:rsid w:val="00596951"/>
    <w:rsid w:val="005A5404"/>
    <w:rsid w:val="005B7433"/>
    <w:rsid w:val="005C1953"/>
    <w:rsid w:val="005C2F1D"/>
    <w:rsid w:val="005C5741"/>
    <w:rsid w:val="005D68F7"/>
    <w:rsid w:val="005D6E2D"/>
    <w:rsid w:val="005E7B16"/>
    <w:rsid w:val="005F772A"/>
    <w:rsid w:val="006028D9"/>
    <w:rsid w:val="0063033C"/>
    <w:rsid w:val="0065527A"/>
    <w:rsid w:val="00673269"/>
    <w:rsid w:val="006925A7"/>
    <w:rsid w:val="00696DB4"/>
    <w:rsid w:val="00696E94"/>
    <w:rsid w:val="006A3969"/>
    <w:rsid w:val="006A71CC"/>
    <w:rsid w:val="006C61B6"/>
    <w:rsid w:val="006D318B"/>
    <w:rsid w:val="006D60E0"/>
    <w:rsid w:val="006D63EC"/>
    <w:rsid w:val="006F797B"/>
    <w:rsid w:val="0070428C"/>
    <w:rsid w:val="0070514D"/>
    <w:rsid w:val="00737B9B"/>
    <w:rsid w:val="00737C85"/>
    <w:rsid w:val="00746C25"/>
    <w:rsid w:val="007722A6"/>
    <w:rsid w:val="00772ACF"/>
    <w:rsid w:val="007841F7"/>
    <w:rsid w:val="007842F0"/>
    <w:rsid w:val="00787A6C"/>
    <w:rsid w:val="007A09A3"/>
    <w:rsid w:val="007A21A2"/>
    <w:rsid w:val="007A40DA"/>
    <w:rsid w:val="007A6846"/>
    <w:rsid w:val="007B4E58"/>
    <w:rsid w:val="007B7C33"/>
    <w:rsid w:val="007C287F"/>
    <w:rsid w:val="007D0B60"/>
    <w:rsid w:val="0080797D"/>
    <w:rsid w:val="0081738F"/>
    <w:rsid w:val="00836F46"/>
    <w:rsid w:val="00841B57"/>
    <w:rsid w:val="00863694"/>
    <w:rsid w:val="008704E2"/>
    <w:rsid w:val="008A32AB"/>
    <w:rsid w:val="008C0E91"/>
    <w:rsid w:val="008F39A1"/>
    <w:rsid w:val="008F589C"/>
    <w:rsid w:val="009000AC"/>
    <w:rsid w:val="00925F0D"/>
    <w:rsid w:val="00927BB1"/>
    <w:rsid w:val="00931CD2"/>
    <w:rsid w:val="00942653"/>
    <w:rsid w:val="00954610"/>
    <w:rsid w:val="00961798"/>
    <w:rsid w:val="009640E7"/>
    <w:rsid w:val="00985FC2"/>
    <w:rsid w:val="0098714B"/>
    <w:rsid w:val="00990684"/>
    <w:rsid w:val="00997C6C"/>
    <w:rsid w:val="009A2657"/>
    <w:rsid w:val="009A675A"/>
    <w:rsid w:val="009B5C79"/>
    <w:rsid w:val="009E3CF6"/>
    <w:rsid w:val="00A038B1"/>
    <w:rsid w:val="00A06234"/>
    <w:rsid w:val="00A2579E"/>
    <w:rsid w:val="00A315E0"/>
    <w:rsid w:val="00A531AE"/>
    <w:rsid w:val="00A722F5"/>
    <w:rsid w:val="00A77A2F"/>
    <w:rsid w:val="00A8523E"/>
    <w:rsid w:val="00A87E94"/>
    <w:rsid w:val="00AA6DF2"/>
    <w:rsid w:val="00AB5916"/>
    <w:rsid w:val="00AE570C"/>
    <w:rsid w:val="00AF0AF6"/>
    <w:rsid w:val="00AF252F"/>
    <w:rsid w:val="00B17254"/>
    <w:rsid w:val="00B336B2"/>
    <w:rsid w:val="00B40698"/>
    <w:rsid w:val="00B428A7"/>
    <w:rsid w:val="00B60C28"/>
    <w:rsid w:val="00B75A40"/>
    <w:rsid w:val="00B85767"/>
    <w:rsid w:val="00B86FE1"/>
    <w:rsid w:val="00BA3937"/>
    <w:rsid w:val="00BA750A"/>
    <w:rsid w:val="00BC3FF7"/>
    <w:rsid w:val="00BD4507"/>
    <w:rsid w:val="00BD6579"/>
    <w:rsid w:val="00BE4E93"/>
    <w:rsid w:val="00BE7098"/>
    <w:rsid w:val="00BF6BB9"/>
    <w:rsid w:val="00BF7566"/>
    <w:rsid w:val="00C163AE"/>
    <w:rsid w:val="00C35754"/>
    <w:rsid w:val="00C42815"/>
    <w:rsid w:val="00C543A7"/>
    <w:rsid w:val="00C74512"/>
    <w:rsid w:val="00C769DC"/>
    <w:rsid w:val="00CA7C73"/>
    <w:rsid w:val="00CC3B1A"/>
    <w:rsid w:val="00CD47F1"/>
    <w:rsid w:val="00CD4B0E"/>
    <w:rsid w:val="00CE20AC"/>
    <w:rsid w:val="00CE26BA"/>
    <w:rsid w:val="00CF0A4C"/>
    <w:rsid w:val="00D0014F"/>
    <w:rsid w:val="00D008F2"/>
    <w:rsid w:val="00D405F4"/>
    <w:rsid w:val="00D4710D"/>
    <w:rsid w:val="00D50BB2"/>
    <w:rsid w:val="00D7559E"/>
    <w:rsid w:val="00D80A24"/>
    <w:rsid w:val="00D96376"/>
    <w:rsid w:val="00DA7C46"/>
    <w:rsid w:val="00DB0B12"/>
    <w:rsid w:val="00DC2C03"/>
    <w:rsid w:val="00DC32D0"/>
    <w:rsid w:val="00DE3BF4"/>
    <w:rsid w:val="00E25156"/>
    <w:rsid w:val="00E344CB"/>
    <w:rsid w:val="00E47E06"/>
    <w:rsid w:val="00EB20D5"/>
    <w:rsid w:val="00EB428E"/>
    <w:rsid w:val="00EC675B"/>
    <w:rsid w:val="00EE3335"/>
    <w:rsid w:val="00EF01DC"/>
    <w:rsid w:val="00F0408D"/>
    <w:rsid w:val="00F105BF"/>
    <w:rsid w:val="00F62D14"/>
    <w:rsid w:val="00F64E46"/>
    <w:rsid w:val="00F83119"/>
    <w:rsid w:val="00F95ED6"/>
    <w:rsid w:val="00F96AA4"/>
    <w:rsid w:val="00FB55C3"/>
    <w:rsid w:val="00FC6E41"/>
    <w:rsid w:val="00FC799F"/>
    <w:rsid w:val="00FE0934"/>
    <w:rsid w:val="00FE301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6CD8"/>
  <w15:docId w15:val="{19C0F313-E290-4512-B306-9A3C273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D6B"/>
  </w:style>
  <w:style w:type="paragraph" w:styleId="berschrift1">
    <w:name w:val="heading 1"/>
    <w:basedOn w:val="Standard"/>
    <w:link w:val="berschrift1Zchn"/>
    <w:uiPriority w:val="9"/>
    <w:qFormat/>
    <w:rsid w:val="00FF5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0934"/>
    <w:pPr>
      <w:spacing w:after="0" w:line="240" w:lineRule="auto"/>
      <w:ind w:left="720"/>
      <w:contextualSpacing/>
    </w:pPr>
    <w:rPr>
      <w:rFonts w:ascii="Garamond" w:eastAsiaTheme="minorEastAsia" w:hAnsi="Garamond" w:cs="Century Gothic"/>
      <w:sz w:val="24"/>
      <w:szCs w:val="24"/>
      <w:lang w:eastAsia="ja-JP"/>
    </w:rPr>
  </w:style>
  <w:style w:type="character" w:customStyle="1" w:styleId="resulturldomain">
    <w:name w:val="result__url__domain"/>
    <w:basedOn w:val="Absatz-Standardschriftart"/>
    <w:rsid w:val="007B7C33"/>
  </w:style>
  <w:style w:type="character" w:customStyle="1" w:styleId="resulturlfull">
    <w:name w:val="result__url__full"/>
    <w:basedOn w:val="Absatz-Standardschriftart"/>
    <w:rsid w:val="007B7C33"/>
  </w:style>
  <w:style w:type="character" w:styleId="Hyperlink">
    <w:name w:val="Hyperlink"/>
    <w:basedOn w:val="Absatz-Standardschriftart"/>
    <w:uiPriority w:val="99"/>
    <w:unhideWhenUsed/>
    <w:rsid w:val="007B7C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A5B"/>
  </w:style>
  <w:style w:type="paragraph" w:styleId="Fuzeile">
    <w:name w:val="footer"/>
    <w:basedOn w:val="Standard"/>
    <w:link w:val="FuzeileZchn"/>
    <w:uiPriority w:val="99"/>
    <w:unhideWhenUsed/>
    <w:rsid w:val="002F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A5B"/>
  </w:style>
  <w:style w:type="character" w:styleId="BesuchterLink">
    <w:name w:val="FollowedHyperlink"/>
    <w:basedOn w:val="Absatz-Standardschriftart"/>
    <w:uiPriority w:val="99"/>
    <w:semiHidden/>
    <w:unhideWhenUsed/>
    <w:rsid w:val="00DB0B1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0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3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2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2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2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2AB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8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alacarta/audios/mundo-solidario/mundo-solidario-mil-maneras-hacer-voluntariado-09-12-18/4882623/" TargetMode="External"/><Relationship Id="rId13" Type="http://schemas.openxmlformats.org/officeDocument/2006/relationships/hyperlink" Target="https://canal.uned.es/video/5c10cb3fb1111f60718bcc5c" TargetMode="External"/><Relationship Id="rId18" Type="http://schemas.openxmlformats.org/officeDocument/2006/relationships/hyperlink" Target="https://www.youtube.com/watch?v=tB1cWh27r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w.com/es/una-europa-sin-fronteras-para-los-m%C3%A1s-j%C3%B3venes/av-49639149" TargetMode="External"/><Relationship Id="rId12" Type="http://schemas.openxmlformats.org/officeDocument/2006/relationships/hyperlink" Target="http://www.unesco.org/new/es/unesco/events/prizes-and-celebrations/celebrations/international-days/world-press-freedom-day/previous-celebrations/worldpressfreedomday200900000/theme-media-and-good-governance/" TargetMode="External"/><Relationship Id="rId17" Type="http://schemas.openxmlformats.org/officeDocument/2006/relationships/hyperlink" Target="https://www.youtube.com/watch?v=HYiQhPpHuZ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serste.de/information/politik-weltgeschehen/weltspiegel/videos/mexiko-indigene-video-100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ve.es/alacarta/audios/canarias-mediodia/camareras-piso-lanzarote-se-han-unido-redes-sociales-para-denunciar-precariedad-sobrecarga-trabajo-eventualidad-sufren/361583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serste.de/information/politik-weltgeschehen/weltspiegel/videos/peru-video-100.html" TargetMode="External"/><Relationship Id="rId10" Type="http://schemas.openxmlformats.org/officeDocument/2006/relationships/hyperlink" Target="https://www.youtube.com/watch?v=NTwPW3APLBo" TargetMode="External"/><Relationship Id="rId19" Type="http://schemas.openxmlformats.org/officeDocument/2006/relationships/hyperlink" Target="https://www.youtube.com/watch?v=ZKwFSW45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al.uned.es/video/5a6f8ee6b1111f7a038b45ca" TargetMode="External"/><Relationship Id="rId14" Type="http://schemas.openxmlformats.org/officeDocument/2006/relationships/hyperlink" Target="https://www.revista5w.com/newsroom/podcast-tierra-ella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User</cp:lastModifiedBy>
  <cp:revision>113</cp:revision>
  <cp:lastPrinted>2019-11-07T20:53:00Z</cp:lastPrinted>
  <dcterms:created xsi:type="dcterms:W3CDTF">2019-09-04T13:19:00Z</dcterms:created>
  <dcterms:modified xsi:type="dcterms:W3CDTF">2020-07-31T14:15:00Z</dcterms:modified>
</cp:coreProperties>
</file>