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8883E" w14:textId="7C4D21B5" w:rsidR="004E0884" w:rsidRPr="000A7EF7" w:rsidRDefault="004E0884" w:rsidP="00304D8F">
      <w:pPr>
        <w:rPr>
          <w:b/>
          <w:lang w:val="es-ES"/>
        </w:rPr>
      </w:pPr>
    </w:p>
    <w:p w14:paraId="19CF9AAD" w14:textId="77777777" w:rsidR="00DD2971" w:rsidRPr="000A7EF7" w:rsidRDefault="00DD2971" w:rsidP="00DD2971">
      <w:pPr>
        <w:jc w:val="center"/>
        <w:rPr>
          <w:lang w:val="es-ES"/>
        </w:rPr>
      </w:pPr>
      <w:r w:rsidRPr="000A7EF7">
        <w:rPr>
          <w:lang w:val="es-ES"/>
        </w:rPr>
        <w:t>IDENTIDAD FRONTERIZA</w:t>
      </w:r>
    </w:p>
    <w:p w14:paraId="4C6DA4C1" w14:textId="77777777" w:rsidR="00DD2971" w:rsidRPr="000A7EF7" w:rsidRDefault="00DD2971" w:rsidP="00DD2971">
      <w:pPr>
        <w:rPr>
          <w:rFonts w:cs="Arial"/>
          <w:i/>
          <w:lang w:val="es-ES"/>
        </w:rPr>
      </w:pPr>
      <w:r w:rsidRPr="000A7EF7">
        <w:rPr>
          <w:i/>
          <w:lang w:val="es-ES"/>
        </w:rPr>
        <w:t xml:space="preserve">En la obra </w:t>
      </w:r>
      <w:r w:rsidRPr="000A7EF7">
        <w:rPr>
          <w:b/>
          <w:i/>
          <w:lang w:val="es-ES"/>
        </w:rPr>
        <w:t>Jo també sóc catalana (Yo también soy catalana)</w:t>
      </w:r>
      <w:r w:rsidRPr="000A7EF7">
        <w:rPr>
          <w:i/>
          <w:lang w:val="es-ES"/>
        </w:rPr>
        <w:t>, la autora Najat El Hachmi reflexiona dirigiéndose a su hijo sobre sus experiencias desde niña como emigrante marroquí en Catalu</w:t>
      </w:r>
      <w:r w:rsidRPr="000A7EF7">
        <w:rPr>
          <w:rFonts w:cs="Arial"/>
          <w:i/>
          <w:lang w:val="es-ES"/>
        </w:rPr>
        <w:t>ña. Este fragmento se refiere al tema de la identidad.</w:t>
      </w:r>
    </w:p>
    <w:p w14:paraId="25566C03" w14:textId="77777777" w:rsidR="00993907" w:rsidRPr="000A7EF7" w:rsidRDefault="00993907" w:rsidP="00993907">
      <w:pPr>
        <w:rPr>
          <w:lang w:val="es-ES"/>
        </w:rPr>
      </w:pPr>
      <w:r w:rsidRPr="000A7EF7">
        <w:rPr>
          <w:lang w:val="es-ES"/>
        </w:rPr>
        <w:t xml:space="preserve"> </w:t>
      </w:r>
    </w:p>
    <w:p w14:paraId="7F7A7824" w14:textId="77777777" w:rsidR="003C7B21" w:rsidRPr="000A7EF7" w:rsidRDefault="003C7B21" w:rsidP="00993907">
      <w:pPr>
        <w:rPr>
          <w:lang w:val="es-ES"/>
        </w:rPr>
        <w:sectPr w:rsidR="003C7B21" w:rsidRPr="000A7EF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pPr>
    </w:p>
    <w:p w14:paraId="1860011B" w14:textId="77777777" w:rsidR="00A57AE6" w:rsidRPr="000A7EF7" w:rsidRDefault="00993907" w:rsidP="00993907">
      <w:pPr>
        <w:rPr>
          <w:lang w:val="es-ES"/>
        </w:rPr>
      </w:pPr>
      <w:r w:rsidRPr="000A7EF7">
        <w:rPr>
          <w:lang w:val="es-ES"/>
        </w:rPr>
        <w:t>—</w:t>
      </w:r>
      <w:r w:rsidR="00A2444B" w:rsidRPr="000A7EF7">
        <w:rPr>
          <w:lang w:val="es-ES"/>
        </w:rPr>
        <w:t>¿</w:t>
      </w:r>
      <w:r w:rsidRPr="000A7EF7">
        <w:rPr>
          <w:lang w:val="es-ES"/>
        </w:rPr>
        <w:t xml:space="preserve">Yo soy catalán, mamá?" </w:t>
      </w:r>
    </w:p>
    <w:p w14:paraId="36171E62" w14:textId="77777777" w:rsidR="00A57AE6" w:rsidRPr="000A7EF7" w:rsidRDefault="00993907" w:rsidP="00993907">
      <w:pPr>
        <w:rPr>
          <w:lang w:val="es-ES"/>
        </w:rPr>
      </w:pPr>
      <w:r w:rsidRPr="000A7EF7">
        <w:rPr>
          <w:lang w:val="es-ES"/>
        </w:rPr>
        <w:t>Me esperaba esta pregunta mucho más adelante, seguro que aún no eres demasiado</w:t>
      </w:r>
      <w:r w:rsidR="00A57AE6" w:rsidRPr="000A7EF7">
        <w:rPr>
          <w:lang w:val="es-ES"/>
        </w:rPr>
        <w:t xml:space="preserve"> consciente de lo que dices. De</w:t>
      </w:r>
      <w:r w:rsidRPr="000A7EF7">
        <w:rPr>
          <w:lang w:val="es-ES"/>
        </w:rPr>
        <w:t xml:space="preserve">cirte sencillamente que sí sería mentirte, decirte que no sería </w:t>
      </w:r>
      <w:r w:rsidRPr="000A7EF7">
        <w:rPr>
          <w:u w:val="single"/>
          <w:lang w:val="es-ES"/>
        </w:rPr>
        <w:t>ponerte al borde del abismo</w:t>
      </w:r>
      <w:r w:rsidR="004D487B" w:rsidRPr="000A7EF7">
        <w:rPr>
          <w:rStyle w:val="Funotenzeichen"/>
          <w:u w:val="single"/>
          <w:lang w:val="es-ES"/>
        </w:rPr>
        <w:footnoteReference w:id="1"/>
      </w:r>
      <w:r w:rsidRPr="000A7EF7">
        <w:rPr>
          <w:u w:val="single"/>
          <w:lang w:val="es-ES"/>
        </w:rPr>
        <w:t>.</w:t>
      </w:r>
      <w:r w:rsidRPr="000A7EF7">
        <w:rPr>
          <w:lang w:val="es-ES"/>
        </w:rPr>
        <w:t xml:space="preserve"> Has nacido aquí y tan sólo has estado en Marruecos diez días de tu corta vida, ¿todavía tengo que negarte la catalanidad? ¿Dónde se debe adquirir este bien tan </w:t>
      </w:r>
      <w:r w:rsidRPr="000A7EF7">
        <w:rPr>
          <w:u w:val="single"/>
          <w:lang w:val="es-ES"/>
        </w:rPr>
        <w:t>preciado</w:t>
      </w:r>
      <w:r w:rsidR="004D487B" w:rsidRPr="000A7EF7">
        <w:rPr>
          <w:rStyle w:val="Funotenzeichen"/>
          <w:u w:val="single"/>
          <w:lang w:val="es-ES"/>
        </w:rPr>
        <w:footnoteReference w:id="2"/>
      </w:r>
      <w:r w:rsidRPr="000A7EF7">
        <w:rPr>
          <w:lang w:val="es-ES"/>
        </w:rPr>
        <w:t xml:space="preserve">? ¿Debe estar patentado? </w:t>
      </w:r>
    </w:p>
    <w:p w14:paraId="2FF56A92" w14:textId="77777777" w:rsidR="00F87BF4" w:rsidRPr="000A7EF7" w:rsidRDefault="00993907" w:rsidP="00993907">
      <w:pPr>
        <w:rPr>
          <w:lang w:val="es-ES"/>
        </w:rPr>
      </w:pPr>
      <w:r w:rsidRPr="000A7EF7">
        <w:rPr>
          <w:lang w:val="es-ES"/>
        </w:rPr>
        <w:t xml:space="preserve">Durante años creí aquello de que «vosotros ya sois de aquí», «sois catalanes, ¿verdad?», pero no era más que un triste </w:t>
      </w:r>
      <w:r w:rsidRPr="000A7EF7">
        <w:rPr>
          <w:u w:val="single"/>
          <w:lang w:val="es-ES"/>
        </w:rPr>
        <w:t>espejismo</w:t>
      </w:r>
      <w:r w:rsidR="004D487B" w:rsidRPr="000A7EF7">
        <w:rPr>
          <w:rStyle w:val="Funotenzeichen"/>
          <w:u w:val="single"/>
          <w:lang w:val="es-ES"/>
        </w:rPr>
        <w:footnoteReference w:id="3"/>
      </w:r>
      <w:r w:rsidRPr="000A7EF7">
        <w:rPr>
          <w:lang w:val="es-ES"/>
        </w:rPr>
        <w:t xml:space="preserve">. Toda aquella gente que nos aceptaba tan bien, no nos aceptaba a nosotros, tal como éramos, tan sólo expresaban su anhelo por </w:t>
      </w:r>
      <w:r w:rsidR="00A57AE6" w:rsidRPr="000A7EF7">
        <w:rPr>
          <w:lang w:val="es-ES"/>
        </w:rPr>
        <w:t>hacernos homogéneos, se tranqui</w:t>
      </w:r>
      <w:r w:rsidRPr="000A7EF7">
        <w:rPr>
          <w:lang w:val="es-ES"/>
        </w:rPr>
        <w:t>lizaban a sí mismos pensando que todos los que veníamos de fuera lo dejaríamos todo atrás para convertirnos a la causa catalana, porque en el fondo</w:t>
      </w:r>
      <w:r w:rsidR="00A57AE6" w:rsidRPr="000A7EF7">
        <w:rPr>
          <w:lang w:val="es-ES"/>
        </w:rPr>
        <w:t xml:space="preserve"> siempre resonaba el dicho: de </w:t>
      </w:r>
      <w:r w:rsidRPr="000A7EF7">
        <w:rPr>
          <w:lang w:val="es-ES"/>
        </w:rPr>
        <w:t>fuera vinieron... Era mejo</w:t>
      </w:r>
      <w:r w:rsidR="00A57AE6" w:rsidRPr="000A7EF7">
        <w:rPr>
          <w:lang w:val="es-ES"/>
        </w:rPr>
        <w:t>r intentar que nosotros nos con</w:t>
      </w:r>
      <w:r w:rsidRPr="000A7EF7">
        <w:rPr>
          <w:lang w:val="es-ES"/>
        </w:rPr>
        <w:t xml:space="preserve">fundiéramos con los catalanes, que no se notase demasiado nuestra presencia. Cuando alguien te dice que te integres, lo que en realidad te están pidiendo es que te desintegres, que borres cualquier rastro de tiempos anteriores, de vestigios culturales o religiosos, que lo olvides todo y sólo recuerdes sus recuerdos, su pasado. Porque no hay miedo más terrible que el miedo a lo desconocido, es mejor que todos seamos iguales para no tener que pensar demasiado. </w:t>
      </w:r>
    </w:p>
    <w:p w14:paraId="75063C20" w14:textId="77777777" w:rsidR="00993907" w:rsidRPr="000A7EF7" w:rsidRDefault="00993907" w:rsidP="00993907">
      <w:pPr>
        <w:rPr>
          <w:lang w:val="es-ES"/>
        </w:rPr>
      </w:pPr>
      <w:r w:rsidRPr="000A7EF7">
        <w:rPr>
          <w:lang w:val="es-ES"/>
        </w:rPr>
        <w:t>Falsamente había soñad</w:t>
      </w:r>
      <w:r w:rsidR="00A57AE6" w:rsidRPr="000A7EF7">
        <w:rPr>
          <w:lang w:val="es-ES"/>
        </w:rPr>
        <w:t>o en un futuro catalán, sin tra</w:t>
      </w:r>
      <w:r w:rsidRPr="000A7EF7">
        <w:rPr>
          <w:lang w:val="es-ES"/>
        </w:rPr>
        <w:t>bas, pero las decepciones se sucedieron una tras otra</w:t>
      </w:r>
      <w:r w:rsidR="00A57AE6" w:rsidRPr="000A7EF7">
        <w:rPr>
          <w:lang w:val="es-ES"/>
        </w:rPr>
        <w:t>, el tra</w:t>
      </w:r>
      <w:r w:rsidRPr="000A7EF7">
        <w:rPr>
          <w:lang w:val="es-ES"/>
        </w:rPr>
        <w:t>bajo, la burocracia, las becas universitarias, que entonces sólo se concedían a reside</w:t>
      </w:r>
      <w:r w:rsidR="00A57AE6" w:rsidRPr="000A7EF7">
        <w:rPr>
          <w:lang w:val="es-ES"/>
        </w:rPr>
        <w:t xml:space="preserve">ntes (no importaban las </w:t>
      </w:r>
      <w:r w:rsidR="00A57AE6" w:rsidRPr="000A7EF7">
        <w:rPr>
          <w:u w:val="single"/>
          <w:lang w:val="es-ES"/>
        </w:rPr>
        <w:t>matrículas ni los excelentes</w:t>
      </w:r>
      <w:r w:rsidR="004D487B" w:rsidRPr="000A7EF7">
        <w:rPr>
          <w:rStyle w:val="Funotenzeichen"/>
          <w:u w:val="single"/>
          <w:lang w:val="es-ES"/>
        </w:rPr>
        <w:footnoteReference w:id="4"/>
      </w:r>
      <w:r w:rsidR="00A57AE6" w:rsidRPr="000A7EF7">
        <w:rPr>
          <w:lang w:val="es-ES"/>
        </w:rPr>
        <w:t xml:space="preserve"> ), </w:t>
      </w:r>
      <w:r w:rsidRPr="000A7EF7">
        <w:rPr>
          <w:lang w:val="es-ES"/>
        </w:rPr>
        <w:t>que llegaran los dieciocho años y aún no pudiera votar, el insoportable sufrimiento de buscar un piso de alquiler, siempre salía un familiar a última hora a quien el propietario le había alquilado el piso sin avisar a la inmobiliaria, los comentarios que se podían escuchar en el autobús o en el supermercado... Un país que era el mío, que ya había aprendido a querer como cualquier otro catalán, de repente me rechazaba, no quería saber nada de mí. Mi otro país, abandonado detrás del Estrecho</w:t>
      </w:r>
      <w:r w:rsidR="00686D54" w:rsidRPr="000A7EF7">
        <w:rPr>
          <w:rStyle w:val="Funotenzeichen"/>
          <w:lang w:val="es-ES"/>
        </w:rPr>
        <w:footnoteReference w:id="5"/>
      </w:r>
      <w:r w:rsidRPr="000A7EF7">
        <w:rPr>
          <w:lang w:val="es-ES"/>
        </w:rPr>
        <w:t>, estaba demasiado lejos para po</w:t>
      </w:r>
      <w:r w:rsidR="00A57AE6" w:rsidRPr="000A7EF7">
        <w:rPr>
          <w:lang w:val="es-ES"/>
        </w:rPr>
        <w:t>dérmelo hacer mío, no podía com</w:t>
      </w:r>
      <w:r w:rsidRPr="000A7EF7">
        <w:rPr>
          <w:lang w:val="es-ES"/>
        </w:rPr>
        <w:t xml:space="preserve">poner toda mi identidad con sólo ocho años de infancia y los meses de retorno. </w:t>
      </w:r>
    </w:p>
    <w:p w14:paraId="0B3D96B5" w14:textId="77777777" w:rsidR="00A57AE6" w:rsidRPr="000A7EF7" w:rsidRDefault="00993907" w:rsidP="00993907">
      <w:pPr>
        <w:rPr>
          <w:lang w:val="es-ES"/>
        </w:rPr>
      </w:pPr>
      <w:r w:rsidRPr="000A7EF7">
        <w:rPr>
          <w:lang w:val="es-ES"/>
        </w:rPr>
        <w:t xml:space="preserve">Pasé años, hijo, sin tierra, sin identidad y sin sentirme de ningún lugar. De donde venía me decían que ya no tenía lugar, aquí el rechazo hacia los marroquíes era cada vez más intenso, ya se sabe que estos moros... </w:t>
      </w:r>
    </w:p>
    <w:p w14:paraId="54CB53A0" w14:textId="6EC8EC20" w:rsidR="00A57AE6" w:rsidRPr="000A7EF7" w:rsidRDefault="00993907" w:rsidP="00993907">
      <w:pPr>
        <w:rPr>
          <w:lang w:val="es-ES"/>
        </w:rPr>
      </w:pPr>
      <w:r w:rsidRPr="000A7EF7">
        <w:rPr>
          <w:lang w:val="es-ES"/>
        </w:rPr>
        <w:lastRenderedPageBreak/>
        <w:t xml:space="preserve">Me hice sensible a todos los comentarios xenófobos, a cualquier expresión de </w:t>
      </w:r>
      <w:r w:rsidRPr="000A7EF7">
        <w:rPr>
          <w:u w:val="single"/>
          <w:lang w:val="es-ES"/>
        </w:rPr>
        <w:t>recelo</w:t>
      </w:r>
      <w:r w:rsidR="002071E3" w:rsidRPr="000A7EF7">
        <w:rPr>
          <w:rStyle w:val="Funotenzeichen"/>
          <w:u w:val="single"/>
          <w:lang w:val="es-ES"/>
        </w:rPr>
        <w:footnoteReference w:id="6"/>
      </w:r>
      <w:r w:rsidRPr="000A7EF7">
        <w:rPr>
          <w:lang w:val="es-ES"/>
        </w:rPr>
        <w:t xml:space="preserve"> contra cualquiera que viniese de afuera, </w:t>
      </w:r>
      <w:r w:rsidRPr="000A7EF7">
        <w:rPr>
          <w:u w:val="single"/>
          <w:lang w:val="es-ES"/>
        </w:rPr>
        <w:t>sacaba las uñas</w:t>
      </w:r>
      <w:r w:rsidR="004D487B" w:rsidRPr="000A7EF7">
        <w:rPr>
          <w:rStyle w:val="Funotenzeichen"/>
          <w:u w:val="single"/>
          <w:lang w:val="es-ES"/>
        </w:rPr>
        <w:footnoteReference w:id="7"/>
      </w:r>
      <w:r w:rsidRPr="000A7EF7">
        <w:rPr>
          <w:lang w:val="es-ES"/>
        </w:rPr>
        <w:t xml:space="preserve"> siempre que me sentía aludida, no hay para tanto, no hace falta que te pongas así. Siempre hay alguien que te suelta la frase, dolorosa: es que tú eres diferente. Yo no soy diferente, no lo quiero ser, quiero ser como todos los inmigrantes, mientras haya alguien que les discrimine. Cuando hieres a </w:t>
      </w:r>
      <w:r w:rsidRPr="004836B6">
        <w:rPr>
          <w:lang w:val="es-ES"/>
        </w:rPr>
        <w:t>uno, denigras su nom</w:t>
      </w:r>
      <w:r w:rsidR="004836B6" w:rsidRPr="004836B6">
        <w:rPr>
          <w:lang w:val="es-ES"/>
        </w:rPr>
        <w:t>bre y lo</w:t>
      </w:r>
      <w:r w:rsidRPr="004836B6">
        <w:rPr>
          <w:lang w:val="es-ES"/>
        </w:rPr>
        <w:t xml:space="preserve"> tipificas, me estás </w:t>
      </w:r>
      <w:r w:rsidRPr="000A7EF7">
        <w:rPr>
          <w:lang w:val="es-ES"/>
        </w:rPr>
        <w:t xml:space="preserve">hiriendo a mí, me estás denigrando. </w:t>
      </w:r>
    </w:p>
    <w:p w14:paraId="175411F8" w14:textId="77777777" w:rsidR="00A57AE6" w:rsidRPr="000A7EF7" w:rsidRDefault="00993907" w:rsidP="00993907">
      <w:pPr>
        <w:rPr>
          <w:lang w:val="es-ES"/>
        </w:rPr>
      </w:pPr>
      <w:r w:rsidRPr="000A7EF7">
        <w:rPr>
          <w:lang w:val="es-ES"/>
        </w:rPr>
        <w:t>Un buen día, sin e</w:t>
      </w:r>
      <w:r w:rsidR="00A57AE6" w:rsidRPr="000A7EF7">
        <w:rPr>
          <w:lang w:val="es-ES"/>
        </w:rPr>
        <w:t xml:space="preserve">mbargo, salí de mi </w:t>
      </w:r>
      <w:r w:rsidR="00A57AE6" w:rsidRPr="000A7EF7">
        <w:rPr>
          <w:u w:val="single"/>
          <w:lang w:val="es-ES"/>
        </w:rPr>
        <w:t>caparazón</w:t>
      </w:r>
      <w:r w:rsidR="004D487B" w:rsidRPr="000A7EF7">
        <w:rPr>
          <w:rStyle w:val="Funotenzeichen"/>
          <w:u w:val="single"/>
          <w:lang w:val="es-ES"/>
        </w:rPr>
        <w:footnoteReference w:id="8"/>
      </w:r>
      <w:r w:rsidR="00A57AE6" w:rsidRPr="000A7EF7">
        <w:rPr>
          <w:lang w:val="es-ES"/>
        </w:rPr>
        <w:t>. Des</w:t>
      </w:r>
      <w:r w:rsidRPr="000A7EF7">
        <w:rPr>
          <w:lang w:val="es-ES"/>
        </w:rPr>
        <w:t xml:space="preserve">cubrí tantos amigos a mi alrededor que nunca me habían hecho sentir rechazada, a su lado ni siquiera recordaba de dónde era. Todos ellos también eran catalanes, las madres de los compañeros de guardería de Rida, la muchacha que nos vende la merienda </w:t>
      </w:r>
      <w:r w:rsidR="00A57AE6" w:rsidRPr="000A7EF7">
        <w:rPr>
          <w:lang w:val="es-ES"/>
        </w:rPr>
        <w:t>cada tarde, un zumo y una magda</w:t>
      </w:r>
      <w:r w:rsidRPr="000A7EF7">
        <w:rPr>
          <w:lang w:val="es-ES"/>
        </w:rPr>
        <w:t xml:space="preserve">lena, las amigas de toda la vida, los compañeros de trabajo, todos ellos son autóctonos que nos han acogido sin pensar si somos de aquí o de allá. ¿Y entonces, por qué no revisar mi visión de este país, por qué mirarlo con recelo por unos cuantos que me han rechazado? </w:t>
      </w:r>
    </w:p>
    <w:p w14:paraId="0F421FB4" w14:textId="77777777" w:rsidR="003C7B21" w:rsidRPr="000A7EF7" w:rsidRDefault="00993907" w:rsidP="00993907">
      <w:pPr>
        <w:rPr>
          <w:lang w:val="es-ES"/>
        </w:rPr>
        <w:sectPr w:rsidR="003C7B21" w:rsidRPr="000A7EF7" w:rsidSect="003C7B21">
          <w:type w:val="continuous"/>
          <w:pgSz w:w="11906" w:h="16838"/>
          <w:pgMar w:top="1418" w:right="1418" w:bottom="1134" w:left="1418" w:header="709" w:footer="709" w:gutter="0"/>
          <w:lnNumType w:countBy="5" w:restart="continuous"/>
          <w:cols w:space="708"/>
          <w:docGrid w:linePitch="360"/>
        </w:sectPr>
      </w:pPr>
      <w:r w:rsidRPr="000A7EF7">
        <w:rPr>
          <w:lang w:val="es-ES"/>
        </w:rPr>
        <w:t>Quizás debería explicarte: tú eres catalán, pero siempre ten presente las antiguas raíce</w:t>
      </w:r>
      <w:r w:rsidR="00A57AE6" w:rsidRPr="000A7EF7">
        <w:rPr>
          <w:lang w:val="es-ES"/>
        </w:rPr>
        <w:t>s de tus padres, que te enrique</w:t>
      </w:r>
      <w:r w:rsidRPr="000A7EF7">
        <w:rPr>
          <w:lang w:val="es-ES"/>
        </w:rPr>
        <w:t xml:space="preserve">cerán. Ten siempre en cuenta que habrá gente en tu vida que te reprochará estas raíces. Pero cuando te sientas rechazado, hijo mío, piensa en todos los amigos y amigas que tienes y verás el peso del rechazo contrapuesto, no siempre se debe ser aceptado por todos, uno es como es, sabe de dónde viene y todo lo que lleva detrás, no nos hacen falta etiquetas, no vale la pena </w:t>
      </w:r>
      <w:r w:rsidRPr="000A7EF7">
        <w:rPr>
          <w:u w:val="single"/>
          <w:lang w:val="es-ES"/>
        </w:rPr>
        <w:t>darle más vueltas</w:t>
      </w:r>
      <w:r w:rsidR="004D487B" w:rsidRPr="000A7EF7">
        <w:rPr>
          <w:rStyle w:val="Funotenzeichen"/>
          <w:u w:val="single"/>
          <w:lang w:val="es-ES"/>
        </w:rPr>
        <w:footnoteReference w:id="9"/>
      </w:r>
      <w:r w:rsidRPr="000A7EF7">
        <w:rPr>
          <w:lang w:val="es-ES"/>
        </w:rPr>
        <w:t xml:space="preserve">.'" Al fin y al cabo, nadie tiene derecho a preguntarte: y tú ¿cómo te sientes, más catalán o más marroquí? </w:t>
      </w:r>
    </w:p>
    <w:p w14:paraId="76C6F03D" w14:textId="77777777" w:rsidR="00993907" w:rsidRPr="000A7EF7" w:rsidRDefault="00993907" w:rsidP="00993907">
      <w:pPr>
        <w:rPr>
          <w:lang w:val="es-ES"/>
        </w:rPr>
      </w:pPr>
    </w:p>
    <w:p w14:paraId="48FB48AC" w14:textId="77777777" w:rsidR="00BB4D80" w:rsidRPr="000A7EF7" w:rsidRDefault="00CF566C" w:rsidP="00BB4D80">
      <w:pPr>
        <w:rPr>
          <w:sz w:val="18"/>
          <w:szCs w:val="18"/>
          <w:lang w:val="es-ES"/>
        </w:rPr>
      </w:pPr>
      <w:r w:rsidRPr="000A7EF7">
        <w:rPr>
          <w:sz w:val="18"/>
          <w:szCs w:val="18"/>
          <w:lang w:val="es-ES"/>
        </w:rPr>
        <w:t xml:space="preserve">Najat El Hachmi, </w:t>
      </w:r>
      <w:r w:rsidR="00275CE0" w:rsidRPr="000A7EF7">
        <w:rPr>
          <w:i/>
          <w:sz w:val="18"/>
          <w:szCs w:val="18"/>
          <w:lang w:val="es-ES"/>
        </w:rPr>
        <w:t>Jo també só</w:t>
      </w:r>
      <w:r w:rsidRPr="000A7EF7">
        <w:rPr>
          <w:i/>
          <w:sz w:val="18"/>
          <w:szCs w:val="18"/>
          <w:lang w:val="es-ES"/>
        </w:rPr>
        <w:t>c catalana</w:t>
      </w:r>
      <w:r w:rsidRPr="000A7EF7">
        <w:rPr>
          <w:sz w:val="18"/>
          <w:szCs w:val="18"/>
          <w:lang w:val="es-ES"/>
        </w:rPr>
        <w:t xml:space="preserve">, en </w:t>
      </w:r>
      <w:r w:rsidRPr="000A7EF7">
        <w:rPr>
          <w:i/>
          <w:sz w:val="18"/>
          <w:szCs w:val="18"/>
          <w:lang w:val="es-ES"/>
        </w:rPr>
        <w:t xml:space="preserve">El retorno/el reencuentro. La inmigración en la literatura hispano-marroquí, </w:t>
      </w:r>
      <w:r w:rsidRPr="000A7EF7">
        <w:rPr>
          <w:sz w:val="18"/>
          <w:szCs w:val="18"/>
          <w:lang w:val="es-ES"/>
        </w:rPr>
        <w:t>Iberoamericana Editorial Vervuert, 2010, pp. 252-255</w:t>
      </w:r>
      <w:r w:rsidR="00BB4D80" w:rsidRPr="000A7EF7">
        <w:rPr>
          <w:sz w:val="18"/>
          <w:szCs w:val="18"/>
          <w:lang w:val="es-ES"/>
        </w:rPr>
        <w:t>. Traducción de Sílvia Roig Martínez.</w:t>
      </w:r>
    </w:p>
    <w:p w14:paraId="6D6B13D3" w14:textId="77777777" w:rsidR="00993907" w:rsidRPr="000A7EF7" w:rsidRDefault="00993907" w:rsidP="00993907">
      <w:pPr>
        <w:rPr>
          <w:lang w:val="es-ES"/>
        </w:rPr>
      </w:pPr>
    </w:p>
    <w:p w14:paraId="4FF80015" w14:textId="77777777" w:rsidR="00E001A3" w:rsidRPr="000A7EF7" w:rsidRDefault="00E001A3" w:rsidP="00993907">
      <w:pPr>
        <w:rPr>
          <w:lang w:val="es-ES"/>
        </w:rPr>
      </w:pPr>
    </w:p>
    <w:p w14:paraId="782817F7" w14:textId="77777777" w:rsidR="00E001A3" w:rsidRPr="000A7EF7" w:rsidRDefault="00E001A3" w:rsidP="00993907">
      <w:pPr>
        <w:rPr>
          <w:lang w:val="es-ES"/>
        </w:rPr>
      </w:pPr>
    </w:p>
    <w:p w14:paraId="352C65FA" w14:textId="77777777" w:rsidR="00E001A3" w:rsidRPr="000A7EF7" w:rsidRDefault="00E001A3" w:rsidP="00993907">
      <w:pPr>
        <w:rPr>
          <w:lang w:val="es-ES"/>
        </w:rPr>
      </w:pPr>
    </w:p>
    <w:p w14:paraId="0350FC6B" w14:textId="77777777" w:rsidR="00E001A3" w:rsidRPr="000A7EF7" w:rsidRDefault="00E001A3" w:rsidP="00993907">
      <w:pPr>
        <w:rPr>
          <w:lang w:val="es-ES"/>
        </w:rPr>
      </w:pPr>
    </w:p>
    <w:p w14:paraId="54F04B1E" w14:textId="77777777" w:rsidR="00E001A3" w:rsidRPr="000A7EF7" w:rsidRDefault="00E001A3" w:rsidP="00993907">
      <w:pPr>
        <w:rPr>
          <w:lang w:val="es-ES"/>
        </w:rPr>
      </w:pPr>
    </w:p>
    <w:p w14:paraId="217EAB39" w14:textId="77777777" w:rsidR="00E001A3" w:rsidRPr="000A7EF7" w:rsidRDefault="00E001A3" w:rsidP="00993907">
      <w:pPr>
        <w:rPr>
          <w:lang w:val="es-ES"/>
        </w:rPr>
      </w:pPr>
    </w:p>
    <w:p w14:paraId="137B74B7" w14:textId="77777777" w:rsidR="00E001A3" w:rsidRPr="000A7EF7" w:rsidRDefault="00E001A3" w:rsidP="00993907">
      <w:pPr>
        <w:rPr>
          <w:lang w:val="es-ES"/>
        </w:rPr>
      </w:pPr>
    </w:p>
    <w:p w14:paraId="02393D24" w14:textId="77777777" w:rsidR="00E001A3" w:rsidRPr="000A7EF7" w:rsidRDefault="00E001A3" w:rsidP="00993907">
      <w:pPr>
        <w:rPr>
          <w:lang w:val="es-ES"/>
        </w:rPr>
      </w:pPr>
    </w:p>
    <w:p w14:paraId="68EB4B71" w14:textId="77777777" w:rsidR="00E001A3" w:rsidRPr="000A7EF7" w:rsidRDefault="00E001A3" w:rsidP="00993907">
      <w:pPr>
        <w:rPr>
          <w:lang w:val="es-ES"/>
        </w:rPr>
      </w:pPr>
    </w:p>
    <w:p w14:paraId="25BA2531" w14:textId="77777777" w:rsidR="00E001A3" w:rsidRPr="000A7EF7" w:rsidRDefault="00E001A3" w:rsidP="00993907">
      <w:pPr>
        <w:rPr>
          <w:lang w:val="es-ES"/>
        </w:rPr>
      </w:pPr>
    </w:p>
    <w:p w14:paraId="14D24670" w14:textId="77777777" w:rsidR="00E001A3" w:rsidRPr="000A7EF7" w:rsidRDefault="00E001A3" w:rsidP="00993907">
      <w:pPr>
        <w:rPr>
          <w:lang w:val="es-ES"/>
        </w:rPr>
      </w:pPr>
    </w:p>
    <w:p w14:paraId="39104100" w14:textId="77777777" w:rsidR="00686D54" w:rsidRPr="000A7EF7" w:rsidRDefault="00686D54">
      <w:pPr>
        <w:rPr>
          <w:lang w:val="es-ES"/>
        </w:rPr>
      </w:pPr>
    </w:p>
    <w:p w14:paraId="3F9A6049" w14:textId="387BE38C" w:rsidR="00686D54" w:rsidRPr="000A7EF7" w:rsidRDefault="000C199C" w:rsidP="00603BF4">
      <w:pPr>
        <w:pStyle w:val="Listenabsatz"/>
        <w:spacing w:after="0" w:line="240" w:lineRule="auto"/>
        <w:rPr>
          <w:rFonts w:eastAsia="Times New Roman" w:cs="Arial"/>
          <w:b/>
          <w:u w:val="single"/>
          <w:lang w:val="es-ES" w:eastAsia="de-DE"/>
        </w:rPr>
      </w:pPr>
      <w:r>
        <w:rPr>
          <w:rFonts w:eastAsia="Times New Roman" w:cs="Arial"/>
          <w:b/>
          <w:u w:val="single"/>
          <w:lang w:val="es-ES" w:eastAsia="de-DE"/>
        </w:rPr>
        <w:t xml:space="preserve">Tarea de </w:t>
      </w:r>
      <w:r w:rsidR="00686D54" w:rsidRPr="000A7EF7">
        <w:rPr>
          <w:rFonts w:eastAsia="Times New Roman" w:cs="Arial"/>
          <w:b/>
          <w:u w:val="single"/>
          <w:lang w:val="es-ES" w:eastAsia="de-DE"/>
        </w:rPr>
        <w:t>Análisis</w:t>
      </w:r>
    </w:p>
    <w:p w14:paraId="206CAEB5" w14:textId="77777777" w:rsidR="00686D54" w:rsidRPr="000A7EF7" w:rsidRDefault="00686D54" w:rsidP="00686D54">
      <w:pPr>
        <w:spacing w:after="0" w:line="240" w:lineRule="auto"/>
        <w:rPr>
          <w:rFonts w:eastAsia="Times New Roman" w:cs="Arial"/>
          <w:b/>
          <w:u w:val="single"/>
          <w:lang w:val="es-ES" w:eastAsia="de-DE"/>
        </w:rPr>
      </w:pPr>
    </w:p>
    <w:p w14:paraId="04771599" w14:textId="762A0F4A" w:rsidR="00686D54" w:rsidRDefault="00686D54" w:rsidP="00686D54">
      <w:pPr>
        <w:spacing w:after="0" w:line="240" w:lineRule="auto"/>
        <w:ind w:left="708"/>
        <w:rPr>
          <w:rFonts w:eastAsia="Times New Roman" w:cs="Arial"/>
          <w:lang w:val="es-ES" w:eastAsia="de-DE"/>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left w:w="70" w:type="dxa"/>
          <w:right w:w="70" w:type="dxa"/>
        </w:tblCellMar>
        <w:tblLook w:val="0000" w:firstRow="0" w:lastRow="0" w:firstColumn="0" w:lastColumn="0" w:noHBand="0" w:noVBand="0"/>
      </w:tblPr>
      <w:tblGrid>
        <w:gridCol w:w="8100"/>
      </w:tblGrid>
      <w:tr w:rsidR="00603BF4" w:rsidRPr="00CD21CC" w14:paraId="51404735" w14:textId="77777777" w:rsidTr="00603BF4">
        <w:trPr>
          <w:trHeight w:val="690"/>
        </w:trPr>
        <w:tc>
          <w:tcPr>
            <w:tcW w:w="8100" w:type="dxa"/>
            <w:shd w:val="clear" w:color="auto" w:fill="D0CECE" w:themeFill="background2" w:themeFillShade="E6"/>
          </w:tcPr>
          <w:p w14:paraId="419CFD24" w14:textId="05B577D0" w:rsidR="00603BF4" w:rsidRPr="004836B6" w:rsidRDefault="00603BF4" w:rsidP="00603BF4">
            <w:pPr>
              <w:spacing w:after="0" w:line="240" w:lineRule="auto"/>
              <w:ind w:left="-35"/>
              <w:rPr>
                <w:rFonts w:eastAsia="Times New Roman" w:cs="Arial"/>
                <w:b/>
                <w:lang w:val="es-ES" w:eastAsia="de-DE"/>
              </w:rPr>
            </w:pPr>
            <w:r w:rsidRPr="00603BF4">
              <w:rPr>
                <w:rFonts w:eastAsia="Times New Roman" w:cs="Arial"/>
                <w:b/>
                <w:u w:val="single"/>
                <w:lang w:val="es-ES" w:eastAsia="de-DE"/>
              </w:rPr>
              <w:t>Explica</w:t>
            </w:r>
            <w:r w:rsidR="004836B6">
              <w:rPr>
                <w:rFonts w:eastAsia="Times New Roman" w:cs="Arial"/>
                <w:b/>
                <w:lang w:val="es-ES" w:eastAsia="de-DE"/>
              </w:rPr>
              <w:t xml:space="preserve"> la evolución </w:t>
            </w:r>
            <w:r w:rsidRPr="00603BF4">
              <w:rPr>
                <w:rFonts w:eastAsia="Times New Roman" w:cs="Arial"/>
                <w:b/>
                <w:lang w:val="es-ES" w:eastAsia="de-DE"/>
              </w:rPr>
              <w:t xml:space="preserve">de la narradora respecto a su identidad y sentido de pertenencia a una comunidad teniendo en cuenta los recursos </w:t>
            </w:r>
            <w:r w:rsidRPr="004836B6">
              <w:rPr>
                <w:rFonts w:eastAsia="Times New Roman" w:cs="Arial"/>
                <w:b/>
                <w:lang w:val="es-ES" w:eastAsia="de-DE"/>
              </w:rPr>
              <w:t xml:space="preserve">estilísticos </w:t>
            </w:r>
            <w:r w:rsidR="00DA371D" w:rsidRPr="004836B6">
              <w:rPr>
                <w:rFonts w:eastAsia="Times New Roman" w:cs="Arial"/>
                <w:b/>
                <w:lang w:val="es-ES" w:eastAsia="de-DE"/>
              </w:rPr>
              <w:t>que emplea.</w:t>
            </w:r>
          </w:p>
          <w:p w14:paraId="4A5C47EE" w14:textId="77777777" w:rsidR="00603BF4" w:rsidRDefault="00603BF4" w:rsidP="00603BF4">
            <w:pPr>
              <w:spacing w:after="0" w:line="240" w:lineRule="auto"/>
              <w:rPr>
                <w:rFonts w:eastAsia="Times New Roman" w:cs="Arial"/>
                <w:lang w:val="es-ES" w:eastAsia="de-DE"/>
              </w:rPr>
            </w:pPr>
          </w:p>
        </w:tc>
      </w:tr>
    </w:tbl>
    <w:p w14:paraId="490CF574" w14:textId="77777777" w:rsidR="00603BF4" w:rsidRDefault="00603BF4" w:rsidP="00686D54">
      <w:pPr>
        <w:spacing w:after="0" w:line="240" w:lineRule="auto"/>
        <w:ind w:left="708"/>
        <w:rPr>
          <w:rFonts w:eastAsia="Times New Roman" w:cs="Arial"/>
          <w:lang w:val="es-ES" w:eastAsia="de-DE"/>
        </w:rPr>
      </w:pPr>
    </w:p>
    <w:p w14:paraId="11313A23" w14:textId="77777777" w:rsidR="00603BF4" w:rsidRDefault="00603BF4" w:rsidP="00686D54">
      <w:pPr>
        <w:spacing w:after="0" w:line="240" w:lineRule="auto"/>
        <w:ind w:left="708"/>
        <w:rPr>
          <w:rFonts w:eastAsia="Times New Roman" w:cs="Arial"/>
          <w:lang w:val="es-ES" w:eastAsia="de-DE"/>
        </w:rPr>
      </w:pPr>
    </w:p>
    <w:p w14:paraId="5B74E7A0" w14:textId="2EE6CF3A" w:rsidR="00E001A3" w:rsidRPr="00603BF4" w:rsidRDefault="00E001A3" w:rsidP="00686D54">
      <w:pPr>
        <w:spacing w:after="0" w:line="240" w:lineRule="auto"/>
        <w:ind w:left="708"/>
        <w:rPr>
          <w:rFonts w:eastAsia="Times New Roman" w:cs="Arial"/>
          <w:u w:val="single"/>
          <w:lang w:val="es-ES" w:eastAsia="de-DE"/>
        </w:rPr>
      </w:pPr>
      <w:r w:rsidRPr="00603BF4">
        <w:rPr>
          <w:rFonts w:eastAsia="Times New Roman" w:cs="Arial"/>
          <w:u w:val="single"/>
          <w:lang w:val="es-ES" w:eastAsia="de-DE"/>
        </w:rPr>
        <w:t>Tareas facilitadoras</w:t>
      </w:r>
    </w:p>
    <w:p w14:paraId="678438C4" w14:textId="77777777" w:rsidR="00686D54" w:rsidRPr="000A7EF7" w:rsidRDefault="00686D54" w:rsidP="00686D54">
      <w:pPr>
        <w:spacing w:after="0" w:line="240" w:lineRule="auto"/>
        <w:ind w:left="708"/>
        <w:rPr>
          <w:rFonts w:eastAsia="Times New Roman" w:cs="Arial"/>
          <w:lang w:val="es-ES" w:eastAsia="de-DE"/>
        </w:rPr>
      </w:pPr>
    </w:p>
    <w:p w14:paraId="3115F5CD" w14:textId="77777777" w:rsidR="004836B6" w:rsidRPr="00FF5793" w:rsidRDefault="004836B6" w:rsidP="004836B6">
      <w:pPr>
        <w:pStyle w:val="Listenabsatz"/>
        <w:numPr>
          <w:ilvl w:val="0"/>
          <w:numId w:val="6"/>
        </w:numPr>
        <w:spacing w:after="0" w:line="240" w:lineRule="auto"/>
        <w:rPr>
          <w:rFonts w:cstheme="minorHAnsi"/>
          <w:color w:val="000000" w:themeColor="text1"/>
          <w:lang w:val="es-ES"/>
        </w:rPr>
      </w:pPr>
      <w:r w:rsidRPr="00FF5793">
        <w:rPr>
          <w:rFonts w:cstheme="minorHAnsi"/>
          <w:color w:val="000000" w:themeColor="text1"/>
          <w:lang w:val="es-ES"/>
        </w:rPr>
        <w:t>A</w:t>
      </w:r>
      <w:r>
        <w:rPr>
          <w:rFonts w:cstheme="minorHAnsi"/>
          <w:color w:val="000000" w:themeColor="text1"/>
          <w:lang w:val="es-ES"/>
        </w:rPr>
        <w:t>ntes de iniciar esta actividad, lee la ficha de escritura “Escribir un análisis”.</w:t>
      </w:r>
    </w:p>
    <w:p w14:paraId="32837E55" w14:textId="77777777" w:rsidR="004836B6" w:rsidRPr="0011444C" w:rsidRDefault="004836B6" w:rsidP="004836B6">
      <w:pPr>
        <w:pStyle w:val="Listenabsatz"/>
        <w:rPr>
          <w:lang w:val="es-ES"/>
        </w:rPr>
      </w:pPr>
    </w:p>
    <w:p w14:paraId="799259F1" w14:textId="77777777" w:rsidR="004836B6" w:rsidRPr="000A7EF7" w:rsidRDefault="004836B6" w:rsidP="004836B6">
      <w:pPr>
        <w:pStyle w:val="Listenabsatz"/>
        <w:numPr>
          <w:ilvl w:val="0"/>
          <w:numId w:val="6"/>
        </w:numPr>
        <w:spacing w:after="0" w:line="240" w:lineRule="auto"/>
        <w:rPr>
          <w:rFonts w:eastAsia="Times New Roman" w:cs="Arial"/>
          <w:lang w:val="es-ES" w:eastAsia="de-DE"/>
        </w:rPr>
      </w:pPr>
      <w:r w:rsidRPr="000A7EF7">
        <w:rPr>
          <w:rFonts w:eastAsia="Times New Roman" w:cs="Arial"/>
          <w:lang w:val="es-ES" w:eastAsia="de-DE"/>
        </w:rPr>
        <w:t xml:space="preserve">Cuando hablamos de “evolución” es habitual distinguir </w:t>
      </w:r>
      <w:r>
        <w:rPr>
          <w:rFonts w:eastAsia="Times New Roman" w:cs="Arial"/>
          <w:lang w:val="es-ES" w:eastAsia="de-DE"/>
        </w:rPr>
        <w:t xml:space="preserve">las </w:t>
      </w:r>
      <w:r w:rsidRPr="000A7EF7">
        <w:rPr>
          <w:rFonts w:eastAsia="Times New Roman" w:cs="Arial"/>
          <w:lang w:val="es-ES" w:eastAsia="de-DE"/>
        </w:rPr>
        <w:t>distintas etapas de un proceso. Lee el texto y trata de identificar las distintas fases en la evolución de la narradora.</w:t>
      </w:r>
    </w:p>
    <w:p w14:paraId="7E91754C" w14:textId="77777777" w:rsidR="004836B6" w:rsidRPr="000A7EF7" w:rsidRDefault="004836B6" w:rsidP="004836B6">
      <w:pPr>
        <w:spacing w:after="0" w:line="240" w:lineRule="auto"/>
        <w:rPr>
          <w:rFonts w:eastAsia="Times New Roman" w:cs="Arial"/>
          <w:lang w:val="es-ES" w:eastAsia="de-DE"/>
        </w:rPr>
      </w:pPr>
    </w:p>
    <w:p w14:paraId="2D4DE377" w14:textId="77777777" w:rsidR="004836B6" w:rsidRDefault="004836B6" w:rsidP="004836B6">
      <w:pPr>
        <w:spacing w:after="0" w:line="240" w:lineRule="auto"/>
        <w:ind w:left="1413" w:hanging="705"/>
        <w:rPr>
          <w:rFonts w:eastAsia="Times New Roman" w:cs="Arial"/>
          <w:lang w:val="es-ES" w:eastAsia="de-DE"/>
        </w:rPr>
      </w:pPr>
      <w:proofErr w:type="spellStart"/>
      <w:r w:rsidRPr="000A7EF7">
        <w:rPr>
          <w:rFonts w:eastAsia="Times New Roman" w:cs="Arial"/>
          <w:lang w:val="es-ES" w:eastAsia="de-DE"/>
        </w:rPr>
        <w:t>Diff</w:t>
      </w:r>
      <w:proofErr w:type="spellEnd"/>
      <w:r w:rsidRPr="000A7EF7">
        <w:rPr>
          <w:rFonts w:eastAsia="Times New Roman" w:cs="Arial"/>
          <w:lang w:val="es-ES" w:eastAsia="de-DE"/>
        </w:rPr>
        <w:t xml:space="preserve">: </w:t>
      </w:r>
      <w:r w:rsidRPr="000A7EF7">
        <w:rPr>
          <w:rFonts w:eastAsia="Times New Roman" w:cs="Arial"/>
          <w:lang w:val="es-ES" w:eastAsia="de-DE"/>
        </w:rPr>
        <w:tab/>
      </w:r>
      <w:r>
        <w:rPr>
          <w:rFonts w:eastAsia="Times New Roman" w:cs="Arial"/>
          <w:lang w:val="es-ES" w:eastAsia="de-DE"/>
        </w:rPr>
        <w:t>Se pueden distinguir 3 etapas. La información la encuentras en los siguientes párrafos:</w:t>
      </w:r>
    </w:p>
    <w:p w14:paraId="201C13A4" w14:textId="77777777" w:rsidR="004836B6" w:rsidRPr="000A7EF7" w:rsidRDefault="004836B6" w:rsidP="004836B6">
      <w:pPr>
        <w:spacing w:after="0" w:line="240" w:lineRule="auto"/>
        <w:ind w:left="705" w:firstLine="708"/>
        <w:rPr>
          <w:rFonts w:eastAsia="Times New Roman" w:cs="Arial"/>
          <w:lang w:val="es-ES" w:eastAsia="de-DE"/>
        </w:rPr>
      </w:pPr>
      <w:r w:rsidRPr="000A7EF7">
        <w:rPr>
          <w:rFonts w:eastAsia="Times New Roman" w:cs="Arial"/>
          <w:lang w:val="es-ES" w:eastAsia="de-DE"/>
        </w:rPr>
        <w:t>Etapa 1: párrafos 2, 3</w:t>
      </w:r>
    </w:p>
    <w:p w14:paraId="702A3206" w14:textId="77777777" w:rsidR="004836B6" w:rsidRPr="000A7EF7" w:rsidRDefault="004836B6" w:rsidP="004836B6">
      <w:pPr>
        <w:spacing w:after="0" w:line="240" w:lineRule="auto"/>
        <w:rPr>
          <w:rFonts w:eastAsia="Times New Roman" w:cs="Arial"/>
          <w:lang w:val="es-ES" w:eastAsia="de-DE"/>
        </w:rPr>
      </w:pPr>
      <w:r w:rsidRPr="000A7EF7">
        <w:rPr>
          <w:rFonts w:eastAsia="Times New Roman" w:cs="Arial"/>
          <w:lang w:val="es-ES" w:eastAsia="de-DE"/>
        </w:rPr>
        <w:tab/>
      </w:r>
      <w:r>
        <w:rPr>
          <w:rFonts w:eastAsia="Times New Roman" w:cs="Arial"/>
          <w:lang w:val="es-ES" w:eastAsia="de-DE"/>
        </w:rPr>
        <w:tab/>
      </w:r>
      <w:r w:rsidRPr="000A7EF7">
        <w:rPr>
          <w:rFonts w:eastAsia="Times New Roman" w:cs="Arial"/>
          <w:lang w:val="es-ES" w:eastAsia="de-DE"/>
        </w:rPr>
        <w:t>Etapa 2: párrafos 4, 5</w:t>
      </w:r>
    </w:p>
    <w:p w14:paraId="1DCDF9E8" w14:textId="77777777" w:rsidR="004836B6" w:rsidRPr="000A7EF7" w:rsidRDefault="004836B6" w:rsidP="004836B6">
      <w:pPr>
        <w:spacing w:after="0" w:line="240" w:lineRule="auto"/>
        <w:rPr>
          <w:rFonts w:eastAsia="Times New Roman" w:cs="Arial"/>
          <w:lang w:val="es-ES" w:eastAsia="de-DE"/>
        </w:rPr>
      </w:pPr>
      <w:r w:rsidRPr="000A7EF7">
        <w:rPr>
          <w:rFonts w:eastAsia="Times New Roman" w:cs="Arial"/>
          <w:lang w:val="es-ES" w:eastAsia="de-DE"/>
        </w:rPr>
        <w:tab/>
      </w:r>
      <w:r>
        <w:rPr>
          <w:rFonts w:eastAsia="Times New Roman" w:cs="Arial"/>
          <w:lang w:val="es-ES" w:eastAsia="de-DE"/>
        </w:rPr>
        <w:tab/>
      </w:r>
      <w:r w:rsidRPr="000A7EF7">
        <w:rPr>
          <w:rFonts w:eastAsia="Times New Roman" w:cs="Arial"/>
          <w:lang w:val="es-ES" w:eastAsia="de-DE"/>
        </w:rPr>
        <w:t>Etapa 3: párrafo 6</w:t>
      </w:r>
    </w:p>
    <w:p w14:paraId="695EB7EC" w14:textId="77777777" w:rsidR="00DA371D" w:rsidRPr="00DA371D" w:rsidRDefault="00DA371D" w:rsidP="00E001A3">
      <w:pPr>
        <w:spacing w:after="0" w:line="240" w:lineRule="auto"/>
        <w:rPr>
          <w:rFonts w:eastAsia="Times New Roman" w:cs="Arial"/>
          <w:lang w:val="es-ES" w:eastAsia="de-DE"/>
        </w:rPr>
      </w:pPr>
    </w:p>
    <w:p w14:paraId="16AD216B" w14:textId="23C12EC2" w:rsidR="00E001A3" w:rsidRPr="004836B6" w:rsidRDefault="00D81A0E" w:rsidP="00603BF4">
      <w:pPr>
        <w:spacing w:after="0" w:line="240" w:lineRule="auto"/>
        <w:ind w:firstLine="708"/>
        <w:rPr>
          <w:rFonts w:eastAsia="Times New Roman" w:cs="Arial"/>
          <w:color w:val="0070C0"/>
          <w:lang w:val="es-ES" w:eastAsia="de-DE"/>
        </w:rPr>
      </w:pPr>
      <w:r w:rsidRPr="004836B6">
        <w:rPr>
          <w:rFonts w:eastAsia="Times New Roman" w:cs="Arial"/>
          <w:color w:val="0070C0"/>
          <w:lang w:val="es-ES" w:eastAsia="de-DE"/>
        </w:rPr>
        <w:t>Sol:</w:t>
      </w:r>
    </w:p>
    <w:p w14:paraId="5B09D870" w14:textId="77777777" w:rsidR="00D81A0E" w:rsidRPr="004836B6" w:rsidRDefault="00D81A0E" w:rsidP="00E001A3">
      <w:pPr>
        <w:spacing w:after="0" w:line="240" w:lineRule="auto"/>
        <w:rPr>
          <w:rFonts w:eastAsia="Times New Roman" w:cs="Arial"/>
          <w:color w:val="0070C0"/>
          <w:lang w:val="es-ES" w:eastAsia="de-DE"/>
        </w:rPr>
      </w:pPr>
    </w:p>
    <w:p w14:paraId="0AE7D2AD" w14:textId="77777777" w:rsidR="00E001A3" w:rsidRPr="004836B6" w:rsidRDefault="00E001A3" w:rsidP="00E001A3">
      <w:pPr>
        <w:spacing w:after="0" w:line="240" w:lineRule="auto"/>
        <w:rPr>
          <w:rFonts w:eastAsia="Times New Roman" w:cs="Arial"/>
          <w:color w:val="0070C0"/>
          <w:lang w:val="es-ES" w:eastAsia="de-DE"/>
        </w:rPr>
      </w:pPr>
    </w:p>
    <w:p w14:paraId="552C2387" w14:textId="3468267C" w:rsidR="00D81A0E" w:rsidRPr="004836B6" w:rsidRDefault="00603BF4" w:rsidP="00D81A0E">
      <w:pPr>
        <w:spacing w:after="0" w:line="240" w:lineRule="auto"/>
        <w:ind w:firstLine="708"/>
        <w:rPr>
          <w:rFonts w:eastAsia="Times New Roman" w:cs="Arial"/>
          <w:color w:val="0070C0"/>
          <w:lang w:val="es-ES" w:eastAsia="de-DE"/>
        </w:rPr>
      </w:pPr>
      <w:r w:rsidRPr="004836B6">
        <w:rPr>
          <w:rFonts w:eastAsia="Times New Roman" w:cs="Arial"/>
          <w:color w:val="0070C0"/>
          <w:lang w:val="es-ES" w:eastAsia="de-DE"/>
        </w:rPr>
        <w:t xml:space="preserve"> </w:t>
      </w:r>
      <w:r w:rsidR="00D81A0E" w:rsidRPr="004836B6">
        <w:rPr>
          <w:rFonts w:eastAsia="Times New Roman" w:cs="Arial"/>
          <w:color w:val="0070C0"/>
          <w:lang w:val="es-ES" w:eastAsia="de-DE"/>
        </w:rPr>
        <w:t>Etapa 1: párrafos 2, 3</w:t>
      </w:r>
    </w:p>
    <w:p w14:paraId="1CCA989D" w14:textId="4DD74AF1" w:rsidR="00D81A0E" w:rsidRPr="004836B6" w:rsidRDefault="00D81A0E" w:rsidP="000C199C">
      <w:pPr>
        <w:spacing w:after="0" w:line="240" w:lineRule="auto"/>
        <w:rPr>
          <w:rFonts w:eastAsia="Times New Roman" w:cs="Arial"/>
          <w:color w:val="0070C0"/>
          <w:lang w:val="es-ES" w:eastAsia="de-DE"/>
        </w:rPr>
      </w:pPr>
      <w:r w:rsidRPr="004836B6">
        <w:rPr>
          <w:rFonts w:eastAsia="Times New Roman" w:cs="Arial"/>
          <w:color w:val="0070C0"/>
          <w:lang w:val="es-ES" w:eastAsia="de-DE"/>
        </w:rPr>
        <w:tab/>
      </w:r>
    </w:p>
    <w:p w14:paraId="234D82FF" w14:textId="77777777" w:rsidR="00D81A0E" w:rsidRPr="004836B6" w:rsidRDefault="00D81A0E" w:rsidP="00D81A0E">
      <w:pPr>
        <w:spacing w:after="0" w:line="240" w:lineRule="auto"/>
        <w:ind w:left="720"/>
        <w:contextualSpacing/>
        <w:rPr>
          <w:color w:val="0070C0"/>
          <w:lang w:val="es-ES"/>
        </w:rPr>
      </w:pPr>
    </w:p>
    <w:p w14:paraId="63B4BCD7" w14:textId="2E07A117" w:rsidR="00D81A0E" w:rsidRPr="004836B6" w:rsidRDefault="00D81A0E" w:rsidP="00D81A0E">
      <w:pPr>
        <w:numPr>
          <w:ilvl w:val="0"/>
          <w:numId w:val="3"/>
        </w:numPr>
        <w:spacing w:after="0" w:line="240" w:lineRule="auto"/>
        <w:contextualSpacing/>
        <w:rPr>
          <w:color w:val="0070C0"/>
          <w:lang w:val="es-ES"/>
        </w:rPr>
      </w:pPr>
      <w:r w:rsidRPr="004836B6">
        <w:rPr>
          <w:color w:val="0070C0"/>
          <w:lang w:val="es-ES"/>
        </w:rPr>
        <w:t xml:space="preserve">en una primera fase, la narradora se </w:t>
      </w:r>
      <w:r w:rsidR="00AE0526" w:rsidRPr="004836B6">
        <w:rPr>
          <w:color w:val="0070C0"/>
          <w:lang w:val="es-ES"/>
        </w:rPr>
        <w:t>siente</w:t>
      </w:r>
      <w:r w:rsidRPr="004836B6">
        <w:rPr>
          <w:color w:val="0070C0"/>
          <w:lang w:val="es-ES"/>
        </w:rPr>
        <w:t xml:space="preserve"> b</w:t>
      </w:r>
      <w:r w:rsidR="00AE0526" w:rsidRPr="004836B6">
        <w:rPr>
          <w:color w:val="0070C0"/>
          <w:lang w:val="es-ES"/>
        </w:rPr>
        <w:t>ien cuando la gente se expresa</w:t>
      </w:r>
      <w:r w:rsidRPr="004836B6">
        <w:rPr>
          <w:color w:val="0070C0"/>
          <w:lang w:val="es-ES"/>
        </w:rPr>
        <w:t xml:space="preserve"> positivamente sobre su grado de integración en la sociedad catalana (l. 7-8), pero c</w:t>
      </w:r>
      <w:r w:rsidR="00AE0526" w:rsidRPr="004836B6">
        <w:rPr>
          <w:color w:val="0070C0"/>
          <w:lang w:val="es-ES"/>
        </w:rPr>
        <w:t>on el tiempo se da</w:t>
      </w:r>
      <w:r w:rsidRPr="004836B6">
        <w:rPr>
          <w:color w:val="0070C0"/>
          <w:lang w:val="es-ES"/>
        </w:rPr>
        <w:t xml:space="preserve"> cuenta de que en el</w:t>
      </w:r>
      <w:r w:rsidR="00AE0526" w:rsidRPr="004836B6">
        <w:rPr>
          <w:color w:val="0070C0"/>
          <w:lang w:val="es-ES"/>
        </w:rPr>
        <w:t xml:space="preserve"> fondo, esa gente no se alegra</w:t>
      </w:r>
      <w:r w:rsidRPr="004836B6">
        <w:rPr>
          <w:color w:val="0070C0"/>
          <w:lang w:val="es-ES"/>
        </w:rPr>
        <w:t xml:space="preserve"> de su grado de integración, sino del hecho de q</w:t>
      </w:r>
      <w:r w:rsidR="00AE0526" w:rsidRPr="004836B6">
        <w:rPr>
          <w:color w:val="0070C0"/>
          <w:lang w:val="es-ES"/>
        </w:rPr>
        <w:t>ue así desaparecen los rasgos que la hacen</w:t>
      </w:r>
      <w:r w:rsidRPr="004836B6">
        <w:rPr>
          <w:color w:val="0070C0"/>
          <w:lang w:val="es-ES"/>
        </w:rPr>
        <w:t xml:space="preserve"> parecer una emigrante, es decir, diferente (l</w:t>
      </w:r>
      <w:r w:rsidR="00770702">
        <w:rPr>
          <w:color w:val="0070C0"/>
          <w:lang w:val="es-ES"/>
        </w:rPr>
        <w:t>l</w:t>
      </w:r>
      <w:r w:rsidRPr="004836B6">
        <w:rPr>
          <w:color w:val="0070C0"/>
          <w:lang w:val="es-ES"/>
        </w:rPr>
        <w:t>. 7-12).</w:t>
      </w:r>
    </w:p>
    <w:p w14:paraId="27BD75C6" w14:textId="77777777" w:rsidR="00D81A0E" w:rsidRPr="004836B6" w:rsidRDefault="00D81A0E" w:rsidP="00D81A0E">
      <w:pPr>
        <w:spacing w:after="0" w:line="240" w:lineRule="auto"/>
        <w:rPr>
          <w:rFonts w:eastAsia="Times New Roman" w:cs="Arial"/>
          <w:color w:val="0070C0"/>
          <w:lang w:val="es-ES" w:eastAsia="de-DE"/>
        </w:rPr>
      </w:pPr>
    </w:p>
    <w:p w14:paraId="2A5BF576" w14:textId="3CEF19B2" w:rsidR="00D81A0E" w:rsidRPr="004836B6" w:rsidRDefault="00D81A0E" w:rsidP="00D81A0E">
      <w:pPr>
        <w:numPr>
          <w:ilvl w:val="0"/>
          <w:numId w:val="3"/>
        </w:numPr>
        <w:spacing w:after="0" w:line="240" w:lineRule="auto"/>
        <w:contextualSpacing/>
        <w:rPr>
          <w:color w:val="0070C0"/>
          <w:lang w:val="es-ES"/>
        </w:rPr>
      </w:pPr>
      <w:r w:rsidRPr="004836B6">
        <w:rPr>
          <w:color w:val="0070C0"/>
          <w:lang w:val="es-ES"/>
        </w:rPr>
        <w:t>además, la narradora recuerda el contraste entre su</w:t>
      </w:r>
      <w:r w:rsidRPr="004836B6">
        <w:rPr>
          <w:strike/>
          <w:color w:val="0070C0"/>
          <w:lang w:val="es-ES"/>
        </w:rPr>
        <w:t xml:space="preserve">s </w:t>
      </w:r>
      <w:r w:rsidRPr="004836B6">
        <w:rPr>
          <w:color w:val="0070C0"/>
          <w:lang w:val="es-ES"/>
        </w:rPr>
        <w:t>sueño</w:t>
      </w:r>
      <w:r w:rsidRPr="004836B6">
        <w:rPr>
          <w:strike/>
          <w:color w:val="0070C0"/>
          <w:lang w:val="es-ES"/>
        </w:rPr>
        <w:t xml:space="preserve">s </w:t>
      </w:r>
      <w:r w:rsidRPr="004836B6">
        <w:rPr>
          <w:color w:val="0070C0"/>
          <w:lang w:val="es-ES"/>
        </w:rPr>
        <w:t>de vivir como catalana en Cataluña y las decepciones del día a día: no poder acceder a una beca a pesar de sus buenas notas, no poder alquilar pisos, comentarios xenófobos en el transporte público (l</w:t>
      </w:r>
      <w:r w:rsidR="00770702">
        <w:rPr>
          <w:color w:val="0070C0"/>
          <w:lang w:val="es-ES"/>
        </w:rPr>
        <w:t>l</w:t>
      </w:r>
      <w:r w:rsidRPr="004836B6">
        <w:rPr>
          <w:color w:val="0070C0"/>
          <w:lang w:val="es-ES"/>
        </w:rPr>
        <w:t>. 18-23).</w:t>
      </w:r>
    </w:p>
    <w:p w14:paraId="18FA97CD" w14:textId="77777777" w:rsidR="00E001A3" w:rsidRPr="004836B6" w:rsidRDefault="00E001A3" w:rsidP="00E001A3">
      <w:pPr>
        <w:spacing w:after="0" w:line="240" w:lineRule="auto"/>
        <w:rPr>
          <w:rFonts w:eastAsia="Times New Roman" w:cs="Arial"/>
          <w:color w:val="0070C0"/>
          <w:lang w:val="es-ES" w:eastAsia="de-DE"/>
        </w:rPr>
      </w:pPr>
    </w:p>
    <w:p w14:paraId="1D25C858" w14:textId="77777777" w:rsidR="00D81A0E" w:rsidRPr="004836B6" w:rsidRDefault="00D81A0E" w:rsidP="00D81A0E">
      <w:pPr>
        <w:spacing w:after="0" w:line="240" w:lineRule="auto"/>
        <w:ind w:firstLine="708"/>
        <w:rPr>
          <w:rFonts w:eastAsia="Times New Roman" w:cs="Arial"/>
          <w:color w:val="0070C0"/>
          <w:lang w:val="es-ES" w:eastAsia="de-DE"/>
        </w:rPr>
      </w:pPr>
      <w:r w:rsidRPr="004836B6">
        <w:rPr>
          <w:rFonts w:eastAsia="Times New Roman" w:cs="Arial"/>
          <w:color w:val="0070C0"/>
          <w:lang w:val="es-ES" w:eastAsia="de-DE"/>
        </w:rPr>
        <w:t>Etapa 2: párrafos 4, 5</w:t>
      </w:r>
    </w:p>
    <w:p w14:paraId="609E46F2" w14:textId="77777777" w:rsidR="00E001A3" w:rsidRPr="004836B6" w:rsidRDefault="00E001A3" w:rsidP="00D81A0E">
      <w:pPr>
        <w:spacing w:after="0" w:line="240" w:lineRule="auto"/>
        <w:ind w:firstLine="708"/>
        <w:rPr>
          <w:rFonts w:eastAsia="Times New Roman" w:cs="Arial"/>
          <w:color w:val="0070C0"/>
          <w:lang w:val="es-ES" w:eastAsia="de-DE"/>
        </w:rPr>
      </w:pPr>
    </w:p>
    <w:p w14:paraId="3314A9F3" w14:textId="3A6C759B" w:rsidR="00E001A3" w:rsidRPr="004836B6" w:rsidRDefault="00D81A0E" w:rsidP="001766B1">
      <w:pPr>
        <w:numPr>
          <w:ilvl w:val="0"/>
          <w:numId w:val="3"/>
        </w:numPr>
        <w:spacing w:after="0" w:line="240" w:lineRule="auto"/>
        <w:contextualSpacing/>
        <w:rPr>
          <w:rFonts w:eastAsia="Times New Roman" w:cs="Arial"/>
          <w:color w:val="0070C0"/>
          <w:lang w:val="es-ES" w:eastAsia="de-DE"/>
        </w:rPr>
      </w:pPr>
      <w:r w:rsidRPr="004836B6">
        <w:rPr>
          <w:rFonts w:eastAsia="Times New Roman" w:cs="Arial"/>
          <w:color w:val="0070C0"/>
          <w:lang w:val="es-ES" w:eastAsia="de-DE"/>
        </w:rPr>
        <w:t>En una segunda etapa, la narradora no se siente de ninguna parte. En su lugar de origen ya no hay espacio para ella, en su lugar de residencia se rechaza cada vez más a los marroquíes.</w:t>
      </w:r>
    </w:p>
    <w:p w14:paraId="6DE89119" w14:textId="77777777" w:rsidR="00D81A0E" w:rsidRPr="004836B6" w:rsidRDefault="00D81A0E" w:rsidP="00D81A0E">
      <w:pPr>
        <w:spacing w:after="0" w:line="240" w:lineRule="auto"/>
        <w:ind w:left="705"/>
        <w:rPr>
          <w:rFonts w:eastAsia="Times New Roman" w:cs="Arial"/>
          <w:color w:val="0070C0"/>
          <w:lang w:val="es-ES" w:eastAsia="de-DE"/>
        </w:rPr>
      </w:pPr>
    </w:p>
    <w:p w14:paraId="0E136B77" w14:textId="228FE0BC" w:rsidR="00D81A0E" w:rsidRPr="004836B6" w:rsidRDefault="001766B1" w:rsidP="001766B1">
      <w:pPr>
        <w:numPr>
          <w:ilvl w:val="0"/>
          <w:numId w:val="3"/>
        </w:numPr>
        <w:spacing w:after="0" w:line="240" w:lineRule="auto"/>
        <w:contextualSpacing/>
        <w:rPr>
          <w:rFonts w:eastAsia="Times New Roman" w:cs="Arial"/>
          <w:color w:val="0070C0"/>
          <w:lang w:val="es-ES" w:eastAsia="de-DE"/>
        </w:rPr>
      </w:pPr>
      <w:r w:rsidRPr="004836B6">
        <w:rPr>
          <w:rFonts w:eastAsia="Times New Roman" w:cs="Arial"/>
          <w:color w:val="0070C0"/>
          <w:lang w:val="es-ES" w:eastAsia="de-DE"/>
        </w:rPr>
        <w:t>Como consecuencia, se siente herida cada vez que se insulta o discrimina a un emigrante. Siente que es como si se lo hicieran a ella.</w:t>
      </w:r>
    </w:p>
    <w:p w14:paraId="06321812" w14:textId="77777777" w:rsidR="001766B1" w:rsidRPr="004836B6" w:rsidRDefault="001766B1" w:rsidP="00D81A0E">
      <w:pPr>
        <w:spacing w:after="0" w:line="240" w:lineRule="auto"/>
        <w:ind w:left="705"/>
        <w:rPr>
          <w:rFonts w:eastAsia="Times New Roman" w:cs="Arial"/>
          <w:color w:val="0070C0"/>
          <w:lang w:val="es-ES" w:eastAsia="de-DE"/>
        </w:rPr>
      </w:pPr>
    </w:p>
    <w:p w14:paraId="7940D7D9" w14:textId="77777777" w:rsidR="001766B1" w:rsidRPr="004836B6" w:rsidRDefault="001766B1" w:rsidP="001766B1">
      <w:pPr>
        <w:spacing w:after="0" w:line="240" w:lineRule="auto"/>
        <w:ind w:firstLine="705"/>
        <w:rPr>
          <w:rFonts w:eastAsia="Times New Roman" w:cs="Arial"/>
          <w:color w:val="0070C0"/>
          <w:lang w:val="es-ES" w:eastAsia="de-DE"/>
        </w:rPr>
      </w:pPr>
      <w:r w:rsidRPr="004836B6">
        <w:rPr>
          <w:rFonts w:eastAsia="Times New Roman" w:cs="Arial"/>
          <w:color w:val="0070C0"/>
          <w:lang w:val="es-ES" w:eastAsia="de-DE"/>
        </w:rPr>
        <w:t>Etapa 3: párrafo 6</w:t>
      </w:r>
    </w:p>
    <w:p w14:paraId="47A58FB3" w14:textId="77777777" w:rsidR="001766B1" w:rsidRPr="004836B6" w:rsidRDefault="001766B1" w:rsidP="001766B1">
      <w:pPr>
        <w:spacing w:after="0" w:line="240" w:lineRule="auto"/>
        <w:ind w:firstLine="705"/>
        <w:rPr>
          <w:rFonts w:eastAsia="Times New Roman" w:cs="Arial"/>
          <w:color w:val="0070C0"/>
          <w:lang w:val="es-ES" w:eastAsia="de-DE"/>
        </w:rPr>
      </w:pPr>
    </w:p>
    <w:p w14:paraId="7DE47ECE" w14:textId="1149BDDD" w:rsidR="001766B1" w:rsidRPr="004836B6" w:rsidRDefault="001766B1" w:rsidP="001766B1">
      <w:pPr>
        <w:numPr>
          <w:ilvl w:val="0"/>
          <w:numId w:val="5"/>
        </w:numPr>
        <w:spacing w:after="0" w:line="240" w:lineRule="auto"/>
        <w:contextualSpacing/>
        <w:rPr>
          <w:color w:val="0070C0"/>
          <w:lang w:val="es-ES"/>
        </w:rPr>
      </w:pPr>
      <w:r w:rsidRPr="004836B6">
        <w:rPr>
          <w:color w:val="0070C0"/>
          <w:lang w:val="es-ES"/>
        </w:rPr>
        <w:t xml:space="preserve">a partir de un </w:t>
      </w:r>
      <w:r w:rsidR="005C096E" w:rsidRPr="004836B6">
        <w:rPr>
          <w:color w:val="0070C0"/>
          <w:lang w:val="es-ES"/>
        </w:rPr>
        <w:t xml:space="preserve">cierto </w:t>
      </w:r>
      <w:r w:rsidRPr="004836B6">
        <w:rPr>
          <w:color w:val="0070C0"/>
          <w:lang w:val="es-ES"/>
        </w:rPr>
        <w:t>momento, la narradora empieza a ver las cosas de otra manera:</w:t>
      </w:r>
    </w:p>
    <w:p w14:paraId="41E1971A" w14:textId="3BB98C5E" w:rsidR="001766B1" w:rsidRPr="004836B6" w:rsidRDefault="001766B1" w:rsidP="001766B1">
      <w:pPr>
        <w:spacing w:after="0" w:line="240" w:lineRule="auto"/>
        <w:ind w:left="720"/>
        <w:contextualSpacing/>
        <w:rPr>
          <w:color w:val="0070C0"/>
          <w:lang w:val="es-ES"/>
        </w:rPr>
      </w:pPr>
      <w:proofErr w:type="gramStart"/>
      <w:r w:rsidRPr="004836B6">
        <w:rPr>
          <w:color w:val="0070C0"/>
          <w:lang w:val="es-ES"/>
        </w:rPr>
        <w:t>hay</w:t>
      </w:r>
      <w:proofErr w:type="gramEnd"/>
      <w:r w:rsidRPr="004836B6">
        <w:rPr>
          <w:color w:val="0070C0"/>
          <w:lang w:val="es-ES"/>
        </w:rPr>
        <w:t xml:space="preserve"> personas que los aceptan </w:t>
      </w:r>
      <w:r w:rsidR="00AE0526" w:rsidRPr="004836B6">
        <w:rPr>
          <w:color w:val="0070C0"/>
          <w:lang w:val="es-ES"/>
        </w:rPr>
        <w:t xml:space="preserve">a ella y a los suyos </w:t>
      </w:r>
      <w:r w:rsidRPr="004836B6">
        <w:rPr>
          <w:color w:val="0070C0"/>
          <w:lang w:val="es-ES"/>
        </w:rPr>
        <w:t>sin preguntar de dónde son (l</w:t>
      </w:r>
      <w:r w:rsidR="00770702">
        <w:rPr>
          <w:color w:val="0070C0"/>
          <w:lang w:val="es-ES"/>
        </w:rPr>
        <w:t>l</w:t>
      </w:r>
      <w:r w:rsidRPr="004836B6">
        <w:rPr>
          <w:color w:val="0070C0"/>
          <w:lang w:val="es-ES"/>
        </w:rPr>
        <w:t>. 37-41).</w:t>
      </w:r>
    </w:p>
    <w:p w14:paraId="3586A736" w14:textId="77777777" w:rsidR="001766B1" w:rsidRPr="004836B6" w:rsidRDefault="001766B1" w:rsidP="001766B1">
      <w:pPr>
        <w:spacing w:after="0" w:line="240" w:lineRule="auto"/>
        <w:ind w:firstLine="705"/>
        <w:rPr>
          <w:rFonts w:eastAsia="Times New Roman" w:cs="Arial"/>
          <w:color w:val="0070C0"/>
          <w:lang w:val="es-ES" w:eastAsia="de-DE"/>
        </w:rPr>
      </w:pPr>
    </w:p>
    <w:p w14:paraId="4AD21A1E" w14:textId="77777777" w:rsidR="001766B1" w:rsidRPr="000C199C" w:rsidRDefault="001766B1" w:rsidP="00D81A0E">
      <w:pPr>
        <w:spacing w:after="0" w:line="240" w:lineRule="auto"/>
        <w:ind w:left="705"/>
        <w:rPr>
          <w:rFonts w:eastAsia="Times New Roman" w:cs="Arial"/>
          <w:color w:val="002060"/>
          <w:lang w:val="es-ES" w:eastAsia="de-DE"/>
        </w:rPr>
      </w:pPr>
    </w:p>
    <w:p w14:paraId="3AC8A8AB" w14:textId="77777777" w:rsidR="00E001A3" w:rsidRPr="000C199C" w:rsidRDefault="00E001A3" w:rsidP="00E001A3">
      <w:pPr>
        <w:spacing w:after="0" w:line="240" w:lineRule="auto"/>
        <w:rPr>
          <w:rFonts w:eastAsia="Times New Roman" w:cs="Arial"/>
          <w:color w:val="002060"/>
          <w:lang w:val="es-ES" w:eastAsia="de-DE"/>
        </w:rPr>
      </w:pPr>
    </w:p>
    <w:p w14:paraId="095CDF31" w14:textId="3664CE1D" w:rsidR="008451FB" w:rsidRDefault="008451FB" w:rsidP="00FF4C87">
      <w:pPr>
        <w:pStyle w:val="Listenabsatz"/>
        <w:numPr>
          <w:ilvl w:val="0"/>
          <w:numId w:val="6"/>
        </w:numPr>
        <w:spacing w:after="0" w:line="240" w:lineRule="auto"/>
        <w:rPr>
          <w:rFonts w:eastAsia="Times New Roman" w:cs="Arial"/>
          <w:lang w:val="es-ES" w:eastAsia="de-DE"/>
        </w:rPr>
      </w:pPr>
      <w:r>
        <w:rPr>
          <w:rFonts w:eastAsia="Times New Roman" w:cs="Arial"/>
          <w:lang w:val="es-ES" w:eastAsia="de-DE"/>
        </w:rPr>
        <w:t>Analiza el tipo de narrador que aparece en el fragmento.</w:t>
      </w:r>
    </w:p>
    <w:p w14:paraId="5444012E" w14:textId="3912AAC5" w:rsidR="008451FB" w:rsidRPr="008451FB" w:rsidRDefault="008451FB" w:rsidP="008451FB">
      <w:pPr>
        <w:spacing w:after="0" w:line="240" w:lineRule="auto"/>
        <w:ind w:left="360"/>
        <w:rPr>
          <w:rFonts w:eastAsia="Times New Roman" w:cs="Arial"/>
          <w:color w:val="0070C0"/>
          <w:lang w:val="es-ES" w:eastAsia="de-DE"/>
        </w:rPr>
      </w:pPr>
      <w:r w:rsidRPr="008451FB">
        <w:rPr>
          <w:rFonts w:eastAsia="Times New Roman" w:cs="Arial"/>
          <w:color w:val="0070C0"/>
          <w:lang w:val="es-ES" w:eastAsia="de-DE"/>
        </w:rPr>
        <w:t xml:space="preserve">Sol: </w:t>
      </w:r>
    </w:p>
    <w:p w14:paraId="41AD109D" w14:textId="79518D6C" w:rsidR="008451FB" w:rsidRPr="008451FB" w:rsidRDefault="008451FB" w:rsidP="008451FB">
      <w:pPr>
        <w:spacing w:after="0" w:line="240" w:lineRule="auto"/>
        <w:ind w:left="360"/>
        <w:rPr>
          <w:rFonts w:eastAsia="Times New Roman" w:cs="Arial"/>
          <w:color w:val="0070C0"/>
          <w:lang w:val="es-ES" w:eastAsia="de-DE"/>
        </w:rPr>
      </w:pPr>
      <w:r w:rsidRPr="008451FB">
        <w:rPr>
          <w:rFonts w:eastAsia="Times New Roman" w:cs="Arial"/>
          <w:color w:val="0070C0"/>
          <w:lang w:val="es-ES" w:eastAsia="de-DE"/>
        </w:rPr>
        <w:t xml:space="preserve">Se trata de una narradora protagonista en primera persona que le habla a su hijo de sus experiencias como emigrante marroquí en Cataluña </w:t>
      </w:r>
      <w:r>
        <w:rPr>
          <w:rFonts w:eastAsia="Times New Roman" w:cs="Arial"/>
          <w:color w:val="0070C0"/>
          <w:lang w:val="es-ES" w:eastAsia="de-DE"/>
        </w:rPr>
        <w:t xml:space="preserve">desde su llegada de niña </w:t>
      </w:r>
      <w:r w:rsidRPr="008451FB">
        <w:rPr>
          <w:rFonts w:eastAsia="Times New Roman" w:cs="Arial"/>
          <w:color w:val="0070C0"/>
          <w:lang w:val="es-ES" w:eastAsia="de-DE"/>
        </w:rPr>
        <w:t>hasta la actualidad.</w:t>
      </w:r>
    </w:p>
    <w:p w14:paraId="23FAABAD" w14:textId="77777777" w:rsidR="008451FB" w:rsidRPr="008451FB" w:rsidRDefault="008451FB" w:rsidP="008451FB">
      <w:pPr>
        <w:spacing w:after="0" w:line="240" w:lineRule="auto"/>
        <w:ind w:left="360"/>
        <w:rPr>
          <w:rFonts w:eastAsia="Times New Roman" w:cs="Arial"/>
          <w:color w:val="0070C0"/>
          <w:lang w:val="es-ES" w:eastAsia="de-DE"/>
        </w:rPr>
      </w:pPr>
    </w:p>
    <w:p w14:paraId="1C2E1186" w14:textId="19543D63" w:rsidR="008451FB" w:rsidRPr="008451FB" w:rsidRDefault="008451FB" w:rsidP="008451FB">
      <w:pPr>
        <w:spacing w:after="0" w:line="240" w:lineRule="auto"/>
        <w:ind w:left="360"/>
        <w:rPr>
          <w:rFonts w:eastAsia="Times New Roman" w:cs="Arial"/>
          <w:color w:val="0070C0"/>
          <w:lang w:val="es-ES" w:eastAsia="de-DE"/>
        </w:rPr>
      </w:pPr>
      <w:r w:rsidRPr="008451FB">
        <w:rPr>
          <w:rFonts w:eastAsia="Times New Roman" w:cs="Arial"/>
          <w:color w:val="0070C0"/>
          <w:lang w:val="es-ES" w:eastAsia="de-DE"/>
        </w:rPr>
        <w:t>En la mayor parte del texto se usa la primera persona del singular (yo-narradora). Al principio y al final del texto aparece la segunda persona, cuando la yo-narradora se dirige a su hijo.</w:t>
      </w:r>
    </w:p>
    <w:p w14:paraId="4FC3C180" w14:textId="23E330BB" w:rsidR="008451FB" w:rsidRPr="008451FB" w:rsidRDefault="008451FB" w:rsidP="008451FB">
      <w:pPr>
        <w:spacing w:after="0" w:line="240" w:lineRule="auto"/>
        <w:ind w:left="360"/>
        <w:rPr>
          <w:rFonts w:eastAsia="Times New Roman" w:cs="Arial"/>
          <w:color w:val="0070C0"/>
          <w:lang w:val="es-ES" w:eastAsia="de-DE"/>
        </w:rPr>
      </w:pPr>
    </w:p>
    <w:p w14:paraId="5DD1389E" w14:textId="0D8D655E" w:rsidR="008451FB" w:rsidRPr="008451FB" w:rsidRDefault="008451FB" w:rsidP="008451FB">
      <w:pPr>
        <w:spacing w:after="0" w:line="240" w:lineRule="auto"/>
        <w:ind w:left="360"/>
        <w:rPr>
          <w:rFonts w:eastAsia="Times New Roman" w:cs="Arial"/>
          <w:color w:val="0070C0"/>
          <w:lang w:val="es-ES" w:eastAsia="de-DE"/>
        </w:rPr>
      </w:pPr>
      <w:r w:rsidRPr="008451FB">
        <w:rPr>
          <w:rFonts w:eastAsia="Times New Roman" w:cs="Arial"/>
          <w:color w:val="0070C0"/>
          <w:lang w:val="es-ES" w:eastAsia="de-DE"/>
        </w:rPr>
        <w:t xml:space="preserve">En el párrafo 4, en la mitad del fragmento, aparece la interlocución </w:t>
      </w:r>
      <w:r w:rsidRPr="008451FB">
        <w:rPr>
          <w:rFonts w:eastAsia="Times New Roman" w:cs="Arial"/>
          <w:i/>
          <w:iCs/>
          <w:color w:val="0070C0"/>
          <w:lang w:val="es-ES" w:eastAsia="de-DE"/>
        </w:rPr>
        <w:t>hijo</w:t>
      </w:r>
      <w:r w:rsidRPr="008451FB">
        <w:rPr>
          <w:rFonts w:eastAsia="Times New Roman" w:cs="Arial"/>
          <w:color w:val="0070C0"/>
          <w:lang w:val="es-ES" w:eastAsia="de-DE"/>
        </w:rPr>
        <w:t>, de forma que al lector se le recuerda que el contenido del fragmento va dirigido al hijo.</w:t>
      </w:r>
    </w:p>
    <w:p w14:paraId="04768425" w14:textId="51B82D5F" w:rsidR="008451FB" w:rsidRPr="008451FB" w:rsidRDefault="008451FB" w:rsidP="008451FB">
      <w:pPr>
        <w:spacing w:after="0" w:line="240" w:lineRule="auto"/>
        <w:ind w:left="360"/>
        <w:rPr>
          <w:rFonts w:eastAsia="Times New Roman" w:cs="Arial"/>
          <w:color w:val="0070C0"/>
          <w:lang w:val="es-ES" w:eastAsia="de-DE"/>
        </w:rPr>
      </w:pPr>
    </w:p>
    <w:p w14:paraId="26FEDEB6" w14:textId="1AB2B7A6" w:rsidR="008451FB" w:rsidRDefault="008451FB" w:rsidP="008451FB">
      <w:pPr>
        <w:spacing w:after="0" w:line="240" w:lineRule="auto"/>
        <w:ind w:left="360"/>
        <w:rPr>
          <w:rFonts w:eastAsia="Times New Roman" w:cs="Arial"/>
          <w:lang w:val="es-ES" w:eastAsia="de-DE"/>
        </w:rPr>
      </w:pPr>
    </w:p>
    <w:p w14:paraId="6AA2297B" w14:textId="77777777" w:rsidR="008451FB" w:rsidRPr="008451FB" w:rsidRDefault="008451FB" w:rsidP="008451FB">
      <w:pPr>
        <w:spacing w:after="0" w:line="240" w:lineRule="auto"/>
        <w:rPr>
          <w:rFonts w:eastAsia="Times New Roman" w:cs="Arial"/>
          <w:lang w:val="es-ES" w:eastAsia="de-DE"/>
        </w:rPr>
      </w:pPr>
    </w:p>
    <w:p w14:paraId="3EFB7659" w14:textId="55DFE4E4" w:rsidR="00E001A3" w:rsidRPr="000A7EF7" w:rsidRDefault="00FF4C87" w:rsidP="00FF4C87">
      <w:pPr>
        <w:pStyle w:val="Listenabsatz"/>
        <w:numPr>
          <w:ilvl w:val="0"/>
          <w:numId w:val="6"/>
        </w:numPr>
        <w:spacing w:after="0" w:line="240" w:lineRule="auto"/>
        <w:rPr>
          <w:rFonts w:eastAsia="Times New Roman" w:cs="Arial"/>
          <w:lang w:val="es-ES" w:eastAsia="de-DE"/>
        </w:rPr>
      </w:pPr>
      <w:r w:rsidRPr="000A7EF7">
        <w:rPr>
          <w:rFonts w:eastAsia="Times New Roman" w:cs="Arial"/>
          <w:lang w:val="es-ES" w:eastAsia="de-DE"/>
        </w:rPr>
        <w:t xml:space="preserve">Analiza cómo se introducen los </w:t>
      </w:r>
      <w:r w:rsidR="00A13CEC" w:rsidRPr="000A7EF7">
        <w:rPr>
          <w:rFonts w:eastAsia="Times New Roman" w:cs="Arial"/>
          <w:lang w:val="es-ES" w:eastAsia="de-DE"/>
        </w:rPr>
        <w:t>párrafos 2 a 6 y el efecto que los elementos usados tienen en la estructura interna del fragmento.</w:t>
      </w:r>
    </w:p>
    <w:p w14:paraId="698B3A6D" w14:textId="77777777" w:rsidR="00A13CEC" w:rsidRPr="004836B6" w:rsidRDefault="00A13CEC" w:rsidP="00A13CEC">
      <w:pPr>
        <w:spacing w:after="0" w:line="240" w:lineRule="auto"/>
        <w:rPr>
          <w:rFonts w:eastAsia="Times New Roman" w:cs="Arial"/>
          <w:color w:val="002060"/>
          <w:lang w:val="es-ES" w:eastAsia="de-DE"/>
        </w:rPr>
      </w:pPr>
    </w:p>
    <w:p w14:paraId="4BCFF722" w14:textId="77777777" w:rsidR="00A13CEC" w:rsidRPr="004836B6" w:rsidRDefault="00A13CEC" w:rsidP="00A13CEC">
      <w:pPr>
        <w:spacing w:after="0" w:line="240" w:lineRule="auto"/>
        <w:rPr>
          <w:rFonts w:eastAsia="Times New Roman" w:cs="Arial"/>
          <w:color w:val="0070C0"/>
          <w:lang w:val="es-ES" w:eastAsia="de-DE"/>
        </w:rPr>
      </w:pPr>
      <w:r w:rsidRPr="004836B6">
        <w:rPr>
          <w:rFonts w:eastAsia="Times New Roman" w:cs="Arial"/>
          <w:color w:val="0070C0"/>
          <w:lang w:val="es-ES" w:eastAsia="de-DE"/>
        </w:rPr>
        <w:t xml:space="preserve">Sol: </w:t>
      </w:r>
    </w:p>
    <w:p w14:paraId="17C7AE72" w14:textId="627C081B" w:rsidR="009231A1" w:rsidRDefault="009231A1" w:rsidP="00A13CEC">
      <w:pPr>
        <w:spacing w:after="0" w:line="240" w:lineRule="auto"/>
        <w:rPr>
          <w:rFonts w:eastAsia="Times New Roman" w:cs="Arial"/>
          <w:color w:val="0070C0"/>
          <w:lang w:val="es-ES" w:eastAsia="de-DE"/>
        </w:rPr>
      </w:pPr>
    </w:p>
    <w:tbl>
      <w:tblPr>
        <w:tblStyle w:val="Tabellenraster"/>
        <w:tblW w:w="0" w:type="auto"/>
        <w:tblLook w:val="04A0" w:firstRow="1" w:lastRow="0" w:firstColumn="1" w:lastColumn="0" w:noHBand="0" w:noVBand="1"/>
      </w:tblPr>
      <w:tblGrid>
        <w:gridCol w:w="4531"/>
        <w:gridCol w:w="4531"/>
      </w:tblGrid>
      <w:tr w:rsidR="009231A1" w:rsidRPr="00BF46F1" w14:paraId="48E49D3A" w14:textId="77777777" w:rsidTr="00C2279D">
        <w:tc>
          <w:tcPr>
            <w:tcW w:w="4531" w:type="dxa"/>
          </w:tcPr>
          <w:p w14:paraId="504EE271" w14:textId="77777777" w:rsidR="009231A1" w:rsidRPr="009231A1" w:rsidRDefault="009231A1" w:rsidP="009231A1">
            <w:pPr>
              <w:jc w:val="center"/>
              <w:rPr>
                <w:rFonts w:eastAsia="Times New Roman" w:cs="Arial"/>
                <w:color w:val="002060"/>
                <w:lang w:val="es-ES" w:eastAsia="de-DE"/>
              </w:rPr>
            </w:pPr>
            <w:r w:rsidRPr="009231A1">
              <w:rPr>
                <w:rFonts w:eastAsia="Times New Roman" w:cs="Arial"/>
                <w:lang w:val="es-ES" w:eastAsia="de-DE"/>
              </w:rPr>
              <w:t>cómo se introducen los párrafos</w:t>
            </w:r>
          </w:p>
        </w:tc>
        <w:tc>
          <w:tcPr>
            <w:tcW w:w="4531" w:type="dxa"/>
          </w:tcPr>
          <w:p w14:paraId="7D51DEFD" w14:textId="77777777" w:rsidR="009231A1" w:rsidRPr="009231A1" w:rsidRDefault="009231A1" w:rsidP="009231A1">
            <w:pPr>
              <w:jc w:val="center"/>
              <w:rPr>
                <w:rFonts w:eastAsia="Times New Roman" w:cs="Arial"/>
                <w:color w:val="002060"/>
                <w:lang w:val="es-ES" w:eastAsia="de-DE"/>
              </w:rPr>
            </w:pPr>
            <w:r w:rsidRPr="009231A1">
              <w:rPr>
                <w:rFonts w:eastAsia="Times New Roman" w:cs="Arial"/>
                <w:lang w:val="es-ES" w:eastAsia="de-DE"/>
              </w:rPr>
              <w:t>el efecto</w:t>
            </w:r>
          </w:p>
        </w:tc>
      </w:tr>
      <w:tr w:rsidR="009231A1" w:rsidRPr="00CD21CC" w14:paraId="14D95B6F" w14:textId="77777777" w:rsidTr="00C2279D">
        <w:tc>
          <w:tcPr>
            <w:tcW w:w="4531" w:type="dxa"/>
          </w:tcPr>
          <w:p w14:paraId="057083BB" w14:textId="60811954" w:rsidR="009231A1" w:rsidRPr="009231A1" w:rsidRDefault="009231A1" w:rsidP="00C2279D">
            <w:pPr>
              <w:rPr>
                <w:rFonts w:eastAsia="Times New Roman" w:cs="Arial"/>
                <w:color w:val="0070C0"/>
                <w:lang w:val="es-ES" w:eastAsia="de-DE"/>
              </w:rPr>
            </w:pPr>
            <w:r w:rsidRPr="009231A1">
              <w:rPr>
                <w:rFonts w:eastAsia="Times New Roman" w:cs="Arial"/>
                <w:color w:val="0070C0"/>
                <w:lang w:val="es-ES" w:eastAsia="de-DE"/>
              </w:rPr>
              <w:t xml:space="preserve">P. 2: </w:t>
            </w:r>
            <w:r w:rsidR="00770702">
              <w:rPr>
                <w:rFonts w:eastAsia="Times New Roman" w:cs="Arial"/>
                <w:color w:val="0070C0"/>
                <w:lang w:val="es-ES" w:eastAsia="de-DE"/>
              </w:rPr>
              <w:t>“</w:t>
            </w:r>
            <w:r w:rsidRPr="009231A1">
              <w:rPr>
                <w:rFonts w:eastAsia="Times New Roman" w:cs="Arial"/>
                <w:i/>
                <w:iCs/>
                <w:color w:val="0070C0"/>
                <w:lang w:val="es-ES" w:eastAsia="de-DE"/>
              </w:rPr>
              <w:t>Durante años creí</w:t>
            </w:r>
            <w:r w:rsidRPr="009231A1">
              <w:rPr>
                <w:rFonts w:eastAsia="Times New Roman" w:cs="Arial"/>
                <w:color w:val="0070C0"/>
                <w:lang w:val="es-ES" w:eastAsia="de-DE"/>
              </w:rPr>
              <w:t xml:space="preserve"> </w:t>
            </w:r>
            <w:r w:rsidR="00770702">
              <w:rPr>
                <w:rFonts w:cstheme="minorHAnsi"/>
                <w:i/>
                <w:iCs/>
                <w:color w:val="0070C0"/>
                <w:lang w:val="es-ES"/>
              </w:rPr>
              <w:t>[…]” (l.7)</w:t>
            </w:r>
            <w:r w:rsidRPr="009231A1">
              <w:rPr>
                <w:rFonts w:eastAsia="Times New Roman" w:cs="Arial"/>
                <w:color w:val="0070C0"/>
                <w:lang w:val="es-ES" w:eastAsia="de-DE"/>
              </w:rPr>
              <w:t xml:space="preserve">  </w:t>
            </w:r>
            <w:r w:rsidRPr="009231A1">
              <w:rPr>
                <w:rFonts w:ascii="Arial" w:eastAsia="Times New Roman" w:hAnsi="Arial" w:cs="Arial"/>
                <w:color w:val="0070C0"/>
                <w:lang w:val="es-ES" w:eastAsia="de-DE"/>
              </w:rPr>
              <w:t xml:space="preserve">→ </w:t>
            </w:r>
            <w:r w:rsidRPr="009231A1">
              <w:rPr>
                <w:rFonts w:eastAsia="Times New Roman" w:cs="Arial"/>
                <w:color w:val="0070C0"/>
                <w:lang w:val="es-ES" w:eastAsia="de-DE"/>
              </w:rPr>
              <w:t>marcador temporal + verbo en el pasado</w:t>
            </w:r>
          </w:p>
        </w:tc>
        <w:tc>
          <w:tcPr>
            <w:tcW w:w="4531" w:type="dxa"/>
            <w:vMerge w:val="restart"/>
          </w:tcPr>
          <w:p w14:paraId="487A3F40" w14:textId="77777777" w:rsidR="009231A1" w:rsidRPr="009231A1" w:rsidRDefault="009231A1" w:rsidP="00C2279D">
            <w:pPr>
              <w:rPr>
                <w:rFonts w:eastAsia="Times New Roman" w:cs="Arial"/>
                <w:lang w:val="es-ES" w:eastAsia="de-DE"/>
              </w:rPr>
            </w:pPr>
            <w:r w:rsidRPr="009231A1">
              <w:rPr>
                <w:rFonts w:eastAsia="Times New Roman" w:cs="Arial"/>
                <w:color w:val="0070C0"/>
                <w:lang w:val="es-ES" w:eastAsia="de-DE"/>
              </w:rPr>
              <w:t>Los párrafos 2 a 5 se introducen todos con verbos en el pasado que refieren la experiencia vital de la narradora, en algunos casos van acompa</w:t>
            </w:r>
            <w:r w:rsidRPr="009231A1">
              <w:rPr>
                <w:rFonts w:eastAsia="Times New Roman" w:cstheme="minorHAnsi"/>
                <w:color w:val="0070C0"/>
                <w:lang w:val="es-ES" w:eastAsia="de-DE"/>
              </w:rPr>
              <w:t>ñ</w:t>
            </w:r>
            <w:r w:rsidRPr="009231A1">
              <w:rPr>
                <w:rFonts w:eastAsia="Times New Roman" w:cs="Arial"/>
                <w:color w:val="0070C0"/>
                <w:lang w:val="es-ES" w:eastAsia="de-DE"/>
              </w:rPr>
              <w:t>ados de marcadores temporales indicando que sus creencias/experiencias fueron de larga duración, en otro caso hace uso de una perífrasis “hacerse sensible” para expresar cómo evolucionó o del adverbio “falsamente” con el que expresa que tenía una percepción errónea.</w:t>
            </w:r>
          </w:p>
        </w:tc>
      </w:tr>
      <w:tr w:rsidR="009231A1" w:rsidRPr="00CD21CC" w14:paraId="2E498BFF" w14:textId="77777777" w:rsidTr="00C2279D">
        <w:tc>
          <w:tcPr>
            <w:tcW w:w="4531" w:type="dxa"/>
          </w:tcPr>
          <w:p w14:paraId="71957B5A" w14:textId="30A72291" w:rsidR="009231A1" w:rsidRPr="009231A1" w:rsidRDefault="009231A1" w:rsidP="00C2279D">
            <w:pPr>
              <w:rPr>
                <w:rFonts w:eastAsia="Times New Roman" w:cs="Arial"/>
                <w:color w:val="0070C0"/>
                <w:lang w:val="es-ES" w:eastAsia="de-DE"/>
              </w:rPr>
            </w:pPr>
            <w:r>
              <w:rPr>
                <w:rFonts w:eastAsia="Times New Roman" w:cs="Arial"/>
                <w:color w:val="0070C0"/>
                <w:lang w:val="es-ES" w:eastAsia="de-DE"/>
              </w:rPr>
              <w:t xml:space="preserve">P. 3: </w:t>
            </w:r>
            <w:r w:rsidRPr="009231A1">
              <w:rPr>
                <w:rFonts w:eastAsia="Times New Roman" w:cs="Arial"/>
                <w:i/>
                <w:iCs/>
                <w:color w:val="0070C0"/>
                <w:lang w:val="es-ES" w:eastAsia="de-DE"/>
              </w:rPr>
              <w:t>Falsamente había soñado</w:t>
            </w:r>
            <w:r w:rsidRPr="009231A1">
              <w:rPr>
                <w:rFonts w:eastAsia="Times New Roman" w:cs="Arial"/>
                <w:color w:val="0070C0"/>
                <w:lang w:val="es-ES" w:eastAsia="de-DE"/>
              </w:rPr>
              <w:t xml:space="preserve"> </w:t>
            </w:r>
            <w:r w:rsidR="00770702">
              <w:rPr>
                <w:rFonts w:cstheme="minorHAnsi"/>
                <w:i/>
                <w:iCs/>
                <w:color w:val="0070C0"/>
                <w:lang w:val="es-ES"/>
              </w:rPr>
              <w:t>[…] (l. 18)</w:t>
            </w:r>
            <w:r w:rsidRPr="009231A1">
              <w:rPr>
                <w:rFonts w:eastAsia="Times New Roman" w:cs="Arial"/>
                <w:color w:val="0070C0"/>
                <w:lang w:val="es-ES" w:eastAsia="de-DE"/>
              </w:rPr>
              <w:t xml:space="preserve"> </w:t>
            </w:r>
            <w:r w:rsidRPr="009231A1">
              <w:rPr>
                <w:rFonts w:ascii="Arial" w:eastAsia="Times New Roman" w:hAnsi="Arial" w:cs="Arial"/>
                <w:color w:val="0070C0"/>
                <w:lang w:val="es-ES" w:eastAsia="de-DE"/>
              </w:rPr>
              <w:t xml:space="preserve">→ </w:t>
            </w:r>
            <w:r w:rsidRPr="009231A1">
              <w:rPr>
                <w:rFonts w:eastAsia="Times New Roman" w:cs="Arial"/>
                <w:color w:val="0070C0"/>
                <w:lang w:val="es-ES" w:eastAsia="de-DE"/>
              </w:rPr>
              <w:t>adverbio modal + verbo en el pasado</w:t>
            </w:r>
          </w:p>
        </w:tc>
        <w:tc>
          <w:tcPr>
            <w:tcW w:w="4531" w:type="dxa"/>
            <w:vMerge/>
          </w:tcPr>
          <w:p w14:paraId="0EAA1739" w14:textId="77777777" w:rsidR="009231A1" w:rsidRPr="009231A1" w:rsidRDefault="009231A1" w:rsidP="00C2279D">
            <w:pPr>
              <w:rPr>
                <w:rFonts w:eastAsia="Times New Roman" w:cs="Arial"/>
                <w:lang w:val="es-ES" w:eastAsia="de-DE"/>
              </w:rPr>
            </w:pPr>
          </w:p>
        </w:tc>
      </w:tr>
      <w:tr w:rsidR="009231A1" w:rsidRPr="00CD21CC" w14:paraId="6E8FCDD4" w14:textId="77777777" w:rsidTr="00C2279D">
        <w:tc>
          <w:tcPr>
            <w:tcW w:w="4531" w:type="dxa"/>
          </w:tcPr>
          <w:p w14:paraId="568C8882" w14:textId="76827250" w:rsidR="009231A1" w:rsidRPr="009231A1" w:rsidRDefault="009231A1" w:rsidP="00C2279D">
            <w:pPr>
              <w:rPr>
                <w:rFonts w:eastAsia="Times New Roman" w:cs="Arial"/>
                <w:color w:val="0070C0"/>
                <w:lang w:val="es-ES" w:eastAsia="de-DE"/>
              </w:rPr>
            </w:pPr>
            <w:r w:rsidRPr="009231A1">
              <w:rPr>
                <w:rFonts w:eastAsia="Times New Roman" w:cs="Arial"/>
                <w:color w:val="0070C0"/>
                <w:lang w:val="es-ES" w:eastAsia="de-DE"/>
              </w:rPr>
              <w:t xml:space="preserve">P. 4: </w:t>
            </w:r>
            <w:r w:rsidRPr="009231A1">
              <w:rPr>
                <w:rFonts w:eastAsia="Times New Roman" w:cs="Arial"/>
                <w:i/>
                <w:iCs/>
                <w:color w:val="0070C0"/>
                <w:lang w:val="es-ES" w:eastAsia="de-DE"/>
              </w:rPr>
              <w:t>Pasé años, hijo</w:t>
            </w:r>
            <w:r w:rsidRPr="009231A1">
              <w:rPr>
                <w:rFonts w:eastAsia="Times New Roman" w:cs="Arial"/>
                <w:color w:val="0070C0"/>
                <w:lang w:val="es-ES" w:eastAsia="de-DE"/>
              </w:rPr>
              <w:t xml:space="preserve">, </w:t>
            </w:r>
            <w:r w:rsidR="00770702">
              <w:rPr>
                <w:rFonts w:cstheme="minorHAnsi"/>
                <w:i/>
                <w:iCs/>
                <w:color w:val="0070C0"/>
                <w:lang w:val="es-ES"/>
              </w:rPr>
              <w:t>[…] (l. 28)</w:t>
            </w:r>
            <w:r w:rsidRPr="009231A1">
              <w:rPr>
                <w:rFonts w:eastAsia="Times New Roman" w:cs="Arial"/>
                <w:color w:val="0070C0"/>
                <w:lang w:val="es-ES" w:eastAsia="de-DE"/>
              </w:rPr>
              <w:t xml:space="preserve">  </w:t>
            </w:r>
            <w:r w:rsidRPr="009231A1">
              <w:rPr>
                <w:rFonts w:ascii="Arial" w:eastAsia="Times New Roman" w:hAnsi="Arial" w:cs="Arial"/>
                <w:color w:val="0070C0"/>
                <w:lang w:val="es-ES" w:eastAsia="de-DE"/>
              </w:rPr>
              <w:t xml:space="preserve">→ </w:t>
            </w:r>
            <w:r w:rsidRPr="009231A1">
              <w:rPr>
                <w:rFonts w:eastAsia="Times New Roman" w:cs="Arial"/>
                <w:color w:val="0070C0"/>
                <w:lang w:val="es-ES" w:eastAsia="de-DE"/>
              </w:rPr>
              <w:t>verbo en el pasado + interlocución al hijo</w:t>
            </w:r>
          </w:p>
        </w:tc>
        <w:tc>
          <w:tcPr>
            <w:tcW w:w="4531" w:type="dxa"/>
            <w:vMerge/>
          </w:tcPr>
          <w:p w14:paraId="685DB904" w14:textId="77777777" w:rsidR="009231A1" w:rsidRPr="009231A1" w:rsidRDefault="009231A1" w:rsidP="00C2279D">
            <w:pPr>
              <w:rPr>
                <w:rFonts w:eastAsia="Times New Roman" w:cs="Arial"/>
                <w:lang w:val="es-ES" w:eastAsia="de-DE"/>
              </w:rPr>
            </w:pPr>
          </w:p>
        </w:tc>
      </w:tr>
      <w:tr w:rsidR="009231A1" w:rsidRPr="00CD21CC" w14:paraId="68A2F285" w14:textId="77777777" w:rsidTr="00C2279D">
        <w:tc>
          <w:tcPr>
            <w:tcW w:w="4531" w:type="dxa"/>
          </w:tcPr>
          <w:p w14:paraId="1DD83621" w14:textId="0182C4B4" w:rsidR="009231A1" w:rsidRPr="009231A1" w:rsidRDefault="009231A1" w:rsidP="00C2279D">
            <w:pPr>
              <w:rPr>
                <w:rFonts w:eastAsia="Times New Roman" w:cs="Arial"/>
                <w:color w:val="0070C0"/>
                <w:lang w:val="es-ES" w:eastAsia="de-DE"/>
              </w:rPr>
            </w:pPr>
            <w:r w:rsidRPr="009231A1">
              <w:rPr>
                <w:rFonts w:eastAsia="Times New Roman" w:cs="Arial"/>
                <w:color w:val="0070C0"/>
                <w:lang w:val="es-ES" w:eastAsia="de-DE"/>
              </w:rPr>
              <w:t xml:space="preserve">P. 5: </w:t>
            </w:r>
            <w:r w:rsidRPr="009231A1">
              <w:rPr>
                <w:rFonts w:eastAsia="Times New Roman" w:cs="Arial"/>
                <w:i/>
                <w:iCs/>
                <w:color w:val="0070C0"/>
                <w:lang w:val="es-ES" w:eastAsia="de-DE"/>
              </w:rPr>
              <w:t>Me hice sensible a</w:t>
            </w:r>
            <w:r w:rsidRPr="009231A1">
              <w:rPr>
                <w:rFonts w:eastAsia="Times New Roman" w:cs="Arial"/>
                <w:color w:val="0070C0"/>
                <w:lang w:val="es-ES" w:eastAsia="de-DE"/>
              </w:rPr>
              <w:t xml:space="preserve"> </w:t>
            </w:r>
            <w:r w:rsidR="00770702">
              <w:rPr>
                <w:rFonts w:cstheme="minorHAnsi"/>
                <w:i/>
                <w:iCs/>
                <w:color w:val="0070C0"/>
                <w:lang w:val="es-ES"/>
              </w:rPr>
              <w:t>[…] (l. 31)</w:t>
            </w:r>
            <w:r w:rsidRPr="009231A1">
              <w:rPr>
                <w:rFonts w:eastAsia="Times New Roman" w:cs="Arial"/>
                <w:color w:val="0070C0"/>
                <w:lang w:val="es-ES" w:eastAsia="de-DE"/>
              </w:rPr>
              <w:t xml:space="preserve">  </w:t>
            </w:r>
            <w:r w:rsidRPr="009231A1">
              <w:rPr>
                <w:rFonts w:ascii="Arial" w:eastAsia="Times New Roman" w:hAnsi="Arial" w:cs="Arial"/>
                <w:color w:val="0070C0"/>
                <w:lang w:val="es-ES" w:eastAsia="de-DE"/>
              </w:rPr>
              <w:t xml:space="preserve">→ </w:t>
            </w:r>
            <w:r w:rsidRPr="009231A1">
              <w:rPr>
                <w:rFonts w:eastAsia="Times New Roman" w:cs="Arial"/>
                <w:color w:val="0070C0"/>
                <w:lang w:val="es-ES" w:eastAsia="de-DE"/>
              </w:rPr>
              <w:t>verbo de proceso en el pasado, denota evolución</w:t>
            </w:r>
          </w:p>
        </w:tc>
        <w:tc>
          <w:tcPr>
            <w:tcW w:w="4531" w:type="dxa"/>
            <w:vMerge/>
          </w:tcPr>
          <w:p w14:paraId="0AA14A10" w14:textId="77777777" w:rsidR="009231A1" w:rsidRPr="009231A1" w:rsidRDefault="009231A1" w:rsidP="00C2279D">
            <w:pPr>
              <w:rPr>
                <w:rFonts w:eastAsia="Times New Roman" w:cs="Arial"/>
                <w:lang w:val="es-ES" w:eastAsia="de-DE"/>
              </w:rPr>
            </w:pPr>
          </w:p>
        </w:tc>
      </w:tr>
      <w:tr w:rsidR="009231A1" w:rsidRPr="00CD21CC" w14:paraId="49CB4C52" w14:textId="77777777" w:rsidTr="00C2279D">
        <w:tc>
          <w:tcPr>
            <w:tcW w:w="4531" w:type="dxa"/>
          </w:tcPr>
          <w:p w14:paraId="4E3EC6AF" w14:textId="5FBDB1B5" w:rsidR="009231A1" w:rsidRPr="009231A1" w:rsidRDefault="009231A1" w:rsidP="00C2279D">
            <w:pPr>
              <w:rPr>
                <w:rFonts w:eastAsia="Times New Roman" w:cs="Arial"/>
                <w:color w:val="0070C0"/>
                <w:lang w:val="es-ES" w:eastAsia="de-DE"/>
              </w:rPr>
            </w:pPr>
            <w:r w:rsidRPr="009231A1">
              <w:rPr>
                <w:rFonts w:eastAsia="Times New Roman" w:cs="Arial"/>
                <w:color w:val="0070C0"/>
                <w:lang w:val="es-ES" w:eastAsia="de-DE"/>
              </w:rPr>
              <w:t xml:space="preserve">P. 6: </w:t>
            </w:r>
            <w:r w:rsidRPr="009231A1">
              <w:rPr>
                <w:rFonts w:eastAsia="Times New Roman" w:cs="Arial"/>
                <w:i/>
                <w:iCs/>
                <w:color w:val="0070C0"/>
                <w:lang w:val="es-ES" w:eastAsia="de-DE"/>
              </w:rPr>
              <w:t>Un buen día, sin embargo, salí de mi caparazón</w:t>
            </w:r>
            <w:r w:rsidR="00770702">
              <w:rPr>
                <w:rFonts w:eastAsia="Times New Roman" w:cs="Arial"/>
                <w:i/>
                <w:iCs/>
                <w:color w:val="0070C0"/>
                <w:lang w:val="es-ES" w:eastAsia="de-DE"/>
              </w:rPr>
              <w:t xml:space="preserve"> </w:t>
            </w:r>
            <w:r w:rsidR="00770702">
              <w:rPr>
                <w:rFonts w:cstheme="minorHAnsi"/>
                <w:i/>
                <w:iCs/>
                <w:color w:val="0070C0"/>
                <w:lang w:val="es-ES"/>
              </w:rPr>
              <w:t>[…] (l. 37)</w:t>
            </w:r>
            <w:r w:rsidRPr="009231A1">
              <w:rPr>
                <w:rFonts w:eastAsia="Times New Roman" w:cs="Arial"/>
                <w:color w:val="0070C0"/>
                <w:lang w:val="es-ES" w:eastAsia="de-DE"/>
              </w:rPr>
              <w:t xml:space="preserve"> </w:t>
            </w:r>
            <w:r w:rsidRPr="009231A1">
              <w:rPr>
                <w:rFonts w:ascii="Arial" w:eastAsia="Times New Roman" w:hAnsi="Arial" w:cs="Arial"/>
                <w:color w:val="0070C0"/>
                <w:lang w:val="es-ES" w:eastAsia="de-DE"/>
              </w:rPr>
              <w:t xml:space="preserve">→ </w:t>
            </w:r>
            <w:r w:rsidRPr="009231A1">
              <w:rPr>
                <w:rFonts w:eastAsia="Times New Roman" w:cs="Arial"/>
                <w:color w:val="0070C0"/>
                <w:lang w:val="es-ES" w:eastAsia="de-DE"/>
              </w:rPr>
              <w:t>Marcador temporal + conjunción adversativa + verbo en el pasado</w:t>
            </w:r>
          </w:p>
        </w:tc>
        <w:tc>
          <w:tcPr>
            <w:tcW w:w="4531" w:type="dxa"/>
          </w:tcPr>
          <w:p w14:paraId="595916C4" w14:textId="77777777" w:rsidR="009231A1" w:rsidRPr="009231A1" w:rsidRDefault="009231A1" w:rsidP="00C2279D">
            <w:pPr>
              <w:rPr>
                <w:rFonts w:eastAsia="Times New Roman" w:cs="Arial"/>
                <w:color w:val="0070C0"/>
                <w:lang w:val="es-ES" w:eastAsia="de-DE"/>
              </w:rPr>
            </w:pPr>
            <w:r w:rsidRPr="009231A1">
              <w:rPr>
                <w:rFonts w:eastAsia="Times New Roman" w:cs="Arial"/>
                <w:color w:val="0070C0"/>
                <w:lang w:val="es-ES" w:eastAsia="de-DE"/>
              </w:rPr>
              <w:t xml:space="preserve">El párrafo 6 se introduce con una conjunción adversativa – </w:t>
            </w:r>
            <w:r w:rsidRPr="009231A1">
              <w:rPr>
                <w:rFonts w:eastAsia="Times New Roman" w:cs="Arial"/>
                <w:i/>
                <w:color w:val="0070C0"/>
                <w:lang w:val="es-ES" w:eastAsia="de-DE"/>
              </w:rPr>
              <w:t>sin embargo</w:t>
            </w:r>
            <w:r w:rsidRPr="009231A1">
              <w:rPr>
                <w:rFonts w:eastAsia="Times New Roman" w:cs="Arial"/>
                <w:color w:val="0070C0"/>
                <w:lang w:val="es-ES" w:eastAsia="de-DE"/>
              </w:rPr>
              <w:t xml:space="preserve"> -, que indica un cambio de tendencia. Es el punto en el que la percepción de la narradora cambia.</w:t>
            </w:r>
          </w:p>
        </w:tc>
      </w:tr>
    </w:tbl>
    <w:p w14:paraId="4B4FD298" w14:textId="77777777" w:rsidR="009231A1" w:rsidRPr="00770702" w:rsidRDefault="009231A1" w:rsidP="00A13CEC">
      <w:pPr>
        <w:spacing w:after="0" w:line="240" w:lineRule="auto"/>
        <w:rPr>
          <w:rFonts w:eastAsia="Times New Roman" w:cs="Arial"/>
          <w:color w:val="0070C0"/>
          <w:lang w:val="es-ES" w:eastAsia="de-DE"/>
        </w:rPr>
      </w:pPr>
    </w:p>
    <w:p w14:paraId="55092E0A" w14:textId="77777777" w:rsidR="00A13CEC" w:rsidRPr="004836B6" w:rsidRDefault="00A13CEC" w:rsidP="00A13CEC">
      <w:pPr>
        <w:spacing w:after="0" w:line="240" w:lineRule="auto"/>
        <w:rPr>
          <w:rFonts w:ascii="Arial" w:eastAsia="Times New Roman" w:hAnsi="Arial" w:cs="Arial"/>
          <w:color w:val="0070C0"/>
          <w:lang w:val="es-ES" w:eastAsia="de-DE"/>
        </w:rPr>
      </w:pPr>
    </w:p>
    <w:p w14:paraId="3320A72C" w14:textId="77777777" w:rsidR="00E001A3" w:rsidRPr="004836B6" w:rsidRDefault="00E001A3" w:rsidP="00E001A3">
      <w:pPr>
        <w:spacing w:after="0" w:line="240" w:lineRule="auto"/>
        <w:rPr>
          <w:rFonts w:eastAsia="Times New Roman" w:cs="Arial"/>
          <w:color w:val="002060"/>
          <w:lang w:val="es-ES" w:eastAsia="de-DE"/>
        </w:rPr>
      </w:pPr>
    </w:p>
    <w:p w14:paraId="5C936BA2" w14:textId="77777777" w:rsidR="00E001A3" w:rsidRPr="000A7EF7" w:rsidRDefault="00E001A3">
      <w:pPr>
        <w:rPr>
          <w:lang w:val="es-ES"/>
        </w:rPr>
      </w:pPr>
    </w:p>
    <w:p w14:paraId="2A44388C" w14:textId="5C0FB6DC" w:rsidR="00AE0526" w:rsidRPr="000A7EF7" w:rsidRDefault="00AE0526" w:rsidP="00AE0526">
      <w:pPr>
        <w:pStyle w:val="Listenabsatz"/>
        <w:numPr>
          <w:ilvl w:val="0"/>
          <w:numId w:val="6"/>
        </w:numPr>
        <w:rPr>
          <w:lang w:val="es-ES"/>
        </w:rPr>
      </w:pPr>
      <w:r w:rsidRPr="000A7EF7">
        <w:rPr>
          <w:lang w:val="es-ES"/>
        </w:rPr>
        <w:t>Analiza ahora el primer</w:t>
      </w:r>
      <w:r w:rsidR="00CD21CC">
        <w:rPr>
          <w:lang w:val="es-ES"/>
        </w:rPr>
        <w:t xml:space="preserve"> párrafo</w:t>
      </w:r>
      <w:r w:rsidRPr="000A7EF7">
        <w:rPr>
          <w:lang w:val="es-ES"/>
        </w:rPr>
        <w:t xml:space="preserve"> y</w:t>
      </w:r>
      <w:r w:rsidR="00CD21CC">
        <w:rPr>
          <w:lang w:val="es-ES"/>
        </w:rPr>
        <w:t xml:space="preserve"> el último</w:t>
      </w:r>
      <w:bookmarkStart w:id="0" w:name="_GoBack"/>
      <w:bookmarkEnd w:id="0"/>
      <w:r w:rsidRPr="000A7EF7">
        <w:rPr>
          <w:lang w:val="es-ES"/>
        </w:rPr>
        <w:t>. ¿Qué tienen en común?</w:t>
      </w:r>
    </w:p>
    <w:p w14:paraId="4093FEB4" w14:textId="77777777" w:rsidR="00AE0526" w:rsidRPr="000A7EF7" w:rsidRDefault="00AE0526" w:rsidP="00AE0526">
      <w:pPr>
        <w:rPr>
          <w:lang w:val="es-ES"/>
        </w:rPr>
      </w:pPr>
    </w:p>
    <w:p w14:paraId="3754051B" w14:textId="77777777" w:rsidR="00603BF4" w:rsidRPr="004836B6" w:rsidRDefault="00AE0526" w:rsidP="00AE0526">
      <w:pPr>
        <w:rPr>
          <w:color w:val="0070C0"/>
          <w:lang w:val="es-ES"/>
        </w:rPr>
      </w:pPr>
      <w:r w:rsidRPr="004836B6">
        <w:rPr>
          <w:color w:val="0070C0"/>
          <w:lang w:val="es-ES"/>
        </w:rPr>
        <w:t xml:space="preserve">Sol: </w:t>
      </w:r>
    </w:p>
    <w:p w14:paraId="4C005732" w14:textId="5F25CEEE" w:rsidR="00AE0526" w:rsidRPr="004836B6" w:rsidRDefault="00603BF4" w:rsidP="00AE0526">
      <w:pPr>
        <w:rPr>
          <w:color w:val="0070C0"/>
          <w:lang w:val="es-ES"/>
        </w:rPr>
      </w:pPr>
      <w:r w:rsidRPr="004836B6">
        <w:rPr>
          <w:color w:val="0070C0"/>
          <w:lang w:val="es-ES"/>
        </w:rPr>
        <w:t>E</w:t>
      </w:r>
      <w:r w:rsidR="00AE0526" w:rsidRPr="004836B6">
        <w:rPr>
          <w:color w:val="0070C0"/>
          <w:lang w:val="es-ES"/>
        </w:rPr>
        <w:t>l primer párrafo comienza con una pregunta del hijo de la narradora. Contiene, además, varias preguntas retóricas.</w:t>
      </w:r>
    </w:p>
    <w:p w14:paraId="23D1942B" w14:textId="23D99BFF" w:rsidR="00AE0526" w:rsidRPr="004836B6" w:rsidRDefault="00AE0526" w:rsidP="00AE0526">
      <w:pPr>
        <w:rPr>
          <w:color w:val="0070C0"/>
          <w:lang w:val="es-ES"/>
        </w:rPr>
      </w:pPr>
      <w:r w:rsidRPr="004836B6">
        <w:rPr>
          <w:color w:val="0070C0"/>
          <w:lang w:val="es-ES"/>
        </w:rPr>
        <w:t>El último párrafo es la respuesta a la pregunta inicial del hijo.</w:t>
      </w:r>
    </w:p>
    <w:p w14:paraId="0152F3E1" w14:textId="28B6D2BE" w:rsidR="004C1055" w:rsidRDefault="004C1055" w:rsidP="00AE0526">
      <w:pPr>
        <w:rPr>
          <w:color w:val="0070C0"/>
          <w:lang w:val="es-ES"/>
        </w:rPr>
      </w:pPr>
      <w:r w:rsidRPr="004836B6">
        <w:rPr>
          <w:color w:val="0070C0"/>
          <w:lang w:val="es-ES"/>
        </w:rPr>
        <w:t>En los dos casos, la narradora se dirige en segunda persona a su hijo. En el resto del texto, usa la narración en primera persona.</w:t>
      </w:r>
    </w:p>
    <w:p w14:paraId="0B576744" w14:textId="77777777" w:rsidR="00770702" w:rsidRPr="004836B6" w:rsidRDefault="00770702" w:rsidP="00AE0526">
      <w:pPr>
        <w:rPr>
          <w:color w:val="0070C0"/>
          <w:lang w:val="es-ES"/>
        </w:rPr>
      </w:pPr>
    </w:p>
    <w:p w14:paraId="49D5A2F6" w14:textId="35D2AB6C" w:rsidR="00AE0526" w:rsidRPr="009231A1" w:rsidRDefault="004C1055" w:rsidP="004C1055">
      <w:pPr>
        <w:pStyle w:val="Listenabsatz"/>
        <w:numPr>
          <w:ilvl w:val="0"/>
          <w:numId w:val="6"/>
        </w:numPr>
        <w:rPr>
          <w:color w:val="000000" w:themeColor="text1"/>
          <w:lang w:val="es-ES"/>
        </w:rPr>
      </w:pPr>
      <w:r w:rsidRPr="009231A1">
        <w:rPr>
          <w:color w:val="000000" w:themeColor="text1"/>
          <w:lang w:val="es-ES"/>
        </w:rPr>
        <w:lastRenderedPageBreak/>
        <w:t>Analiza el efecto de la estructura circular del texto.</w:t>
      </w:r>
    </w:p>
    <w:p w14:paraId="488066E3" w14:textId="77777777" w:rsidR="00603BF4" w:rsidRPr="004836B6" w:rsidRDefault="004C1055" w:rsidP="004C1055">
      <w:pPr>
        <w:spacing w:after="0" w:line="240" w:lineRule="auto"/>
        <w:contextualSpacing/>
        <w:rPr>
          <w:color w:val="0070C0"/>
          <w:lang w:val="es-ES"/>
        </w:rPr>
      </w:pPr>
      <w:r w:rsidRPr="004836B6">
        <w:rPr>
          <w:color w:val="0070C0"/>
          <w:lang w:val="es-ES"/>
        </w:rPr>
        <w:t xml:space="preserve">Sol: </w:t>
      </w:r>
    </w:p>
    <w:p w14:paraId="629AAA75" w14:textId="00F7F7EC" w:rsidR="004C1055" w:rsidRPr="004836B6" w:rsidRDefault="004C1055" w:rsidP="004C1055">
      <w:pPr>
        <w:spacing w:after="0" w:line="240" w:lineRule="auto"/>
        <w:contextualSpacing/>
        <w:rPr>
          <w:color w:val="0070C0"/>
          <w:lang w:val="es-ES"/>
        </w:rPr>
      </w:pPr>
      <w:r w:rsidRPr="004836B6">
        <w:rPr>
          <w:color w:val="0070C0"/>
          <w:lang w:val="es-ES"/>
        </w:rPr>
        <w:t>El texto se inicia con la pregunta del hijo y con una serie de preguntas retóricas que provocan curiosidad por parte del lector y que invitan a seguir leyendo.  La respuesta a la pregunta del hijo aparece en el último párrafo, pero solo tiene sentido al final, es la consecuencia lógica de la trayectoria vital de la narradora en su búsqueda de una identidad. Al final hay una aceptación por parte de la narradora de su condición y de sus circunstancias y así se lo transmite a su hijo.</w:t>
      </w:r>
    </w:p>
    <w:p w14:paraId="628A4682" w14:textId="656D9303" w:rsidR="004C1055" w:rsidRPr="004836B6" w:rsidRDefault="004C1055" w:rsidP="004C1055">
      <w:pPr>
        <w:spacing w:after="0" w:line="240" w:lineRule="auto"/>
        <w:contextualSpacing/>
        <w:rPr>
          <w:color w:val="0070C0"/>
          <w:lang w:val="es-ES"/>
        </w:rPr>
      </w:pPr>
      <w:r w:rsidRPr="004836B6">
        <w:rPr>
          <w:color w:val="0070C0"/>
          <w:lang w:val="es-ES"/>
        </w:rPr>
        <w:t>-no hay que pensar en la gente que tiene una actitud de rechazo hacia los otros (</w:t>
      </w:r>
      <w:r w:rsidR="00770702">
        <w:rPr>
          <w:color w:val="0070C0"/>
          <w:lang w:val="es-ES"/>
        </w:rPr>
        <w:t xml:space="preserve">ll. </w:t>
      </w:r>
      <w:r w:rsidRPr="004836B6">
        <w:rPr>
          <w:color w:val="0070C0"/>
          <w:lang w:val="es-ES"/>
        </w:rPr>
        <w:t>45-46), sino en aquellos que lo aceptan a uno como es (l</w:t>
      </w:r>
      <w:r w:rsidR="00770702">
        <w:rPr>
          <w:color w:val="0070C0"/>
          <w:lang w:val="es-ES"/>
        </w:rPr>
        <w:t>l</w:t>
      </w:r>
      <w:r w:rsidRPr="004836B6">
        <w:rPr>
          <w:color w:val="0070C0"/>
          <w:lang w:val="es-ES"/>
        </w:rPr>
        <w:t>. 46-47).</w:t>
      </w:r>
    </w:p>
    <w:p w14:paraId="6DBFDAAA" w14:textId="37ADCE01" w:rsidR="004C1055" w:rsidRPr="004836B6" w:rsidRDefault="004C1055" w:rsidP="004C1055">
      <w:pPr>
        <w:spacing w:after="0" w:line="240" w:lineRule="auto"/>
        <w:contextualSpacing/>
        <w:rPr>
          <w:color w:val="0070C0"/>
          <w:lang w:val="es-ES"/>
        </w:rPr>
      </w:pPr>
      <w:r w:rsidRPr="004836B6">
        <w:rPr>
          <w:color w:val="0070C0"/>
          <w:lang w:val="es-ES"/>
        </w:rPr>
        <w:t>-lo importante es no olvidar quién es uno y de dónde viene, aceptar lo que uno es, con lo que lleva encima y en sus circunstancias. (</w:t>
      </w:r>
      <w:r w:rsidR="00770702">
        <w:rPr>
          <w:color w:val="0070C0"/>
          <w:lang w:val="es-ES"/>
        </w:rPr>
        <w:t xml:space="preserve">ll. </w:t>
      </w:r>
      <w:r w:rsidRPr="004836B6">
        <w:rPr>
          <w:color w:val="0070C0"/>
          <w:lang w:val="es-ES"/>
        </w:rPr>
        <w:t>47-48).</w:t>
      </w:r>
    </w:p>
    <w:p w14:paraId="1A59FD23" w14:textId="090A17A0" w:rsidR="004C1055" w:rsidRPr="004836B6" w:rsidRDefault="004C1055" w:rsidP="00AE0526">
      <w:pPr>
        <w:rPr>
          <w:lang w:val="es-ES"/>
        </w:rPr>
      </w:pPr>
    </w:p>
    <w:p w14:paraId="73E65DD8" w14:textId="494FB962" w:rsidR="004C1055" w:rsidRPr="000A7EF7" w:rsidRDefault="004C1055" w:rsidP="004C1055">
      <w:pPr>
        <w:pStyle w:val="Listenabsatz"/>
        <w:numPr>
          <w:ilvl w:val="0"/>
          <w:numId w:val="6"/>
        </w:numPr>
        <w:rPr>
          <w:lang w:val="es-ES"/>
        </w:rPr>
      </w:pPr>
      <w:r w:rsidRPr="004836B6">
        <w:rPr>
          <w:lang w:val="es-ES"/>
        </w:rPr>
        <w:t xml:space="preserve">Un recurso frecuente usado por la autora son </w:t>
      </w:r>
      <w:r w:rsidRPr="004836B6">
        <w:rPr>
          <w:i/>
          <w:lang w:val="es-ES"/>
        </w:rPr>
        <w:t>las enumeraciones</w:t>
      </w:r>
      <w:r w:rsidRPr="004836B6">
        <w:rPr>
          <w:lang w:val="es-ES"/>
        </w:rPr>
        <w:t xml:space="preserve">. Busca ejemplos en el texto y analiza el efecto que </w:t>
      </w:r>
      <w:r w:rsidR="00093629" w:rsidRPr="004836B6">
        <w:rPr>
          <w:lang w:val="es-ES"/>
        </w:rPr>
        <w:t xml:space="preserve">tienen </w:t>
      </w:r>
      <w:r w:rsidRPr="004836B6">
        <w:rPr>
          <w:lang w:val="es-ES"/>
        </w:rPr>
        <w:t xml:space="preserve">las enumeraciones </w:t>
      </w:r>
      <w:r w:rsidRPr="000A7EF7">
        <w:rPr>
          <w:lang w:val="es-ES"/>
        </w:rPr>
        <w:t>en cada caso.</w:t>
      </w:r>
    </w:p>
    <w:p w14:paraId="0DA93317" w14:textId="77777777" w:rsidR="004C1055" w:rsidRPr="000A7EF7" w:rsidRDefault="004C1055" w:rsidP="004C1055">
      <w:pPr>
        <w:rPr>
          <w:lang w:val="es-ES"/>
        </w:rPr>
      </w:pPr>
    </w:p>
    <w:p w14:paraId="7EB6F4B7" w14:textId="7894208F" w:rsidR="004C1055" w:rsidRPr="004836B6" w:rsidRDefault="00770702" w:rsidP="00A13CEC">
      <w:pPr>
        <w:pStyle w:val="Listenabsatz"/>
        <w:numPr>
          <w:ilvl w:val="0"/>
          <w:numId w:val="7"/>
        </w:numPr>
        <w:rPr>
          <w:color w:val="0070C0"/>
          <w:lang w:val="es-ES"/>
        </w:rPr>
      </w:pPr>
      <w:r>
        <w:rPr>
          <w:color w:val="0070C0"/>
          <w:lang w:val="es-ES"/>
        </w:rPr>
        <w:t>“</w:t>
      </w:r>
      <w:r w:rsidR="00FF4C87" w:rsidRPr="004836B6">
        <w:rPr>
          <w:color w:val="0070C0"/>
          <w:lang w:val="es-ES"/>
        </w:rPr>
        <w:t xml:space="preserve">Cuando alguien te dice que te integres, lo que en realidad te están pidiendo es </w:t>
      </w:r>
      <w:r w:rsidR="00FF4C87" w:rsidRPr="004836B6">
        <w:rPr>
          <w:i/>
          <w:color w:val="0070C0"/>
          <w:lang w:val="es-ES"/>
        </w:rPr>
        <w:t>que te desintegres, que borres cualquier rastro de tiempos anteriores, de vestigios culturales o religiosos, que lo olvides todo</w:t>
      </w:r>
      <w:r w:rsidR="00093629" w:rsidRPr="004836B6">
        <w:rPr>
          <w:i/>
          <w:color w:val="0070C0"/>
          <w:lang w:val="es-ES"/>
        </w:rPr>
        <w:t xml:space="preserve"> </w:t>
      </w:r>
      <w:r w:rsidR="00FF4C87" w:rsidRPr="004836B6">
        <w:rPr>
          <w:i/>
          <w:color w:val="0070C0"/>
          <w:lang w:val="es-ES"/>
        </w:rPr>
        <w:t>y sólo recuerdes sus recuerdos, su pasado</w:t>
      </w:r>
      <w:r w:rsidR="00FF4C87" w:rsidRPr="004836B6">
        <w:rPr>
          <w:color w:val="0070C0"/>
          <w:lang w:val="es-ES"/>
        </w:rPr>
        <w:t xml:space="preserve"> (l</w:t>
      </w:r>
      <w:r>
        <w:rPr>
          <w:color w:val="0070C0"/>
          <w:lang w:val="es-ES"/>
        </w:rPr>
        <w:t>l</w:t>
      </w:r>
      <w:r w:rsidR="00FF4C87" w:rsidRPr="004836B6">
        <w:rPr>
          <w:color w:val="0070C0"/>
          <w:lang w:val="es-ES"/>
        </w:rPr>
        <w:t>. 13-15)</w:t>
      </w:r>
      <w:r>
        <w:rPr>
          <w:color w:val="0070C0"/>
          <w:lang w:val="es-ES"/>
        </w:rPr>
        <w:t>.</w:t>
      </w:r>
      <w:r w:rsidR="00FF4C87" w:rsidRPr="004836B6">
        <w:rPr>
          <w:color w:val="0070C0"/>
          <w:lang w:val="es-ES"/>
        </w:rPr>
        <w:t xml:space="preserve"> </w:t>
      </w:r>
      <w:r w:rsidR="00FF4C87" w:rsidRPr="004836B6">
        <w:rPr>
          <w:rFonts w:ascii="Arial" w:hAnsi="Arial" w:cs="Arial"/>
          <w:color w:val="0070C0"/>
          <w:lang w:val="es-ES"/>
        </w:rPr>
        <w:t>→</w:t>
      </w:r>
      <w:r w:rsidR="00FF4C87" w:rsidRPr="004836B6">
        <w:rPr>
          <w:color w:val="0070C0"/>
          <w:lang w:val="es-ES"/>
        </w:rPr>
        <w:t xml:space="preserve"> se enfatiza el peso del olvido</w:t>
      </w:r>
      <w:r w:rsidR="00A13CEC" w:rsidRPr="004836B6">
        <w:rPr>
          <w:color w:val="0070C0"/>
          <w:lang w:val="es-ES"/>
        </w:rPr>
        <w:t xml:space="preserve">, acentuado, además, por la paradoja </w:t>
      </w:r>
      <w:r w:rsidR="00A13CEC" w:rsidRPr="004836B6">
        <w:rPr>
          <w:i/>
          <w:color w:val="0070C0"/>
          <w:lang w:val="es-ES"/>
        </w:rPr>
        <w:t>integrar – desintegrar</w:t>
      </w:r>
      <w:r w:rsidR="004836B6" w:rsidRPr="004836B6">
        <w:rPr>
          <w:i/>
          <w:color w:val="0070C0"/>
          <w:lang w:val="es-ES"/>
        </w:rPr>
        <w:t xml:space="preserve">. </w:t>
      </w:r>
      <w:r w:rsidR="004836B6" w:rsidRPr="004836B6">
        <w:rPr>
          <w:color w:val="0070C0"/>
          <w:lang w:val="es-ES"/>
        </w:rPr>
        <w:t>La enumeración contiene, además, una gradación.</w:t>
      </w:r>
    </w:p>
    <w:p w14:paraId="1F339C32" w14:textId="77777777" w:rsidR="00A13CEC" w:rsidRPr="004836B6" w:rsidRDefault="00A13CEC" w:rsidP="00A13CEC">
      <w:pPr>
        <w:pStyle w:val="Listenabsatz"/>
        <w:rPr>
          <w:color w:val="0070C0"/>
          <w:lang w:val="es-ES"/>
        </w:rPr>
      </w:pPr>
    </w:p>
    <w:p w14:paraId="1F74E8B6" w14:textId="03C595C0" w:rsidR="00FF4C87" w:rsidRPr="004836B6" w:rsidRDefault="00770702" w:rsidP="00A13CEC">
      <w:pPr>
        <w:pStyle w:val="Listenabsatz"/>
        <w:numPr>
          <w:ilvl w:val="0"/>
          <w:numId w:val="7"/>
        </w:numPr>
        <w:rPr>
          <w:rFonts w:cs="Arial"/>
          <w:color w:val="0070C0"/>
          <w:lang w:val="es-ES"/>
        </w:rPr>
      </w:pPr>
      <w:r w:rsidRPr="00770702">
        <w:rPr>
          <w:rFonts w:cstheme="minorHAnsi"/>
          <w:iCs/>
          <w:color w:val="0070C0"/>
          <w:lang w:val="es-ES"/>
        </w:rPr>
        <w:t>[…]</w:t>
      </w:r>
      <w:r>
        <w:rPr>
          <w:rFonts w:cstheme="minorHAnsi"/>
          <w:i/>
          <w:iCs/>
          <w:color w:val="0070C0"/>
          <w:lang w:val="es-ES"/>
        </w:rPr>
        <w:t xml:space="preserve"> </w:t>
      </w:r>
      <w:r w:rsidR="00FF4C87" w:rsidRPr="004836B6">
        <w:rPr>
          <w:color w:val="0070C0"/>
          <w:lang w:val="es-ES"/>
        </w:rPr>
        <w:t xml:space="preserve">las decepciones se sucedieron una tras otra, </w:t>
      </w:r>
      <w:r w:rsidR="00FF4C87" w:rsidRPr="004836B6">
        <w:rPr>
          <w:i/>
          <w:color w:val="0070C0"/>
          <w:lang w:val="es-ES"/>
        </w:rPr>
        <w:t>el trabajo, la burocracia, las becas universitarias, que entonces sólo se concedían a residentes (no importaban l</w:t>
      </w:r>
      <w:r w:rsidR="005C096E" w:rsidRPr="004836B6">
        <w:rPr>
          <w:i/>
          <w:color w:val="0070C0"/>
          <w:lang w:val="es-ES"/>
        </w:rPr>
        <w:t>as matrículas ni los excelentes</w:t>
      </w:r>
      <w:r w:rsidR="00FF4C87" w:rsidRPr="004836B6">
        <w:rPr>
          <w:i/>
          <w:color w:val="0070C0"/>
          <w:lang w:val="es-ES"/>
        </w:rPr>
        <w:t xml:space="preserve">), que llegaran los dieciocho años y aún no pudiera votar, el insoportable sufrimiento de buscar un piso de alquiler, siempre salía un familiar a última hora a quien el propietario le había alquilado el piso sin avisar a la inmobiliaria, los comentarios que se podían escuchar en el autobús o en el supermercado </w:t>
      </w:r>
      <w:r w:rsidR="00FF4C87" w:rsidRPr="004836B6">
        <w:rPr>
          <w:color w:val="0070C0"/>
          <w:lang w:val="es-ES"/>
        </w:rPr>
        <w:t>(l</w:t>
      </w:r>
      <w:r>
        <w:rPr>
          <w:color w:val="0070C0"/>
          <w:lang w:val="es-ES"/>
        </w:rPr>
        <w:t>l</w:t>
      </w:r>
      <w:r w:rsidR="00FF4C87" w:rsidRPr="004836B6">
        <w:rPr>
          <w:color w:val="0070C0"/>
          <w:lang w:val="es-ES"/>
        </w:rPr>
        <w:t xml:space="preserve">. 18-23) </w:t>
      </w:r>
      <w:r w:rsidR="00FF4C87" w:rsidRPr="004836B6">
        <w:rPr>
          <w:rFonts w:cs="Arial"/>
          <w:color w:val="0070C0"/>
          <w:lang w:val="es-ES"/>
        </w:rPr>
        <w:t xml:space="preserve">→ la enumeración intensifica la frecuencia </w:t>
      </w:r>
      <w:r w:rsidR="00FA5671" w:rsidRPr="004836B6">
        <w:rPr>
          <w:rFonts w:cs="Arial"/>
          <w:color w:val="0070C0"/>
          <w:lang w:val="es-ES"/>
        </w:rPr>
        <w:t xml:space="preserve">y la envergadura </w:t>
      </w:r>
      <w:r w:rsidR="00FF4C87" w:rsidRPr="004836B6">
        <w:rPr>
          <w:rFonts w:cs="Arial"/>
          <w:color w:val="0070C0"/>
          <w:lang w:val="es-ES"/>
        </w:rPr>
        <w:t>del fenómeno que se describe, es decir, la frecuencia con la que los emigrantes son objeto de discriminación</w:t>
      </w:r>
      <w:r w:rsidR="00FA5671" w:rsidRPr="004836B6">
        <w:rPr>
          <w:rFonts w:cs="Arial"/>
          <w:color w:val="0070C0"/>
          <w:lang w:val="es-ES"/>
        </w:rPr>
        <w:t xml:space="preserve"> y los diferentes ámbitos de la vida en los que</w:t>
      </w:r>
      <w:r w:rsidR="004836B6">
        <w:rPr>
          <w:rFonts w:cs="Arial"/>
          <w:color w:val="0070C0"/>
          <w:lang w:val="es-ES"/>
        </w:rPr>
        <w:t xml:space="preserve"> esa discriminación </w:t>
      </w:r>
      <w:r w:rsidR="00FA5671" w:rsidRPr="004836B6">
        <w:rPr>
          <w:rFonts w:cs="Arial"/>
          <w:color w:val="0070C0"/>
          <w:lang w:val="es-ES"/>
        </w:rPr>
        <w:t xml:space="preserve"> tiene lugar.</w:t>
      </w:r>
    </w:p>
    <w:p w14:paraId="0F369119" w14:textId="77777777" w:rsidR="00A13CEC" w:rsidRPr="004836B6" w:rsidRDefault="00A13CEC" w:rsidP="00A13CEC">
      <w:pPr>
        <w:pStyle w:val="Listenabsatz"/>
        <w:rPr>
          <w:rFonts w:cs="Arial"/>
          <w:color w:val="0070C0"/>
          <w:lang w:val="es-ES"/>
        </w:rPr>
      </w:pPr>
    </w:p>
    <w:p w14:paraId="79494469" w14:textId="0B07505F" w:rsidR="00A13CEC" w:rsidRPr="004836B6" w:rsidRDefault="00770702" w:rsidP="009231A1">
      <w:pPr>
        <w:pStyle w:val="Listenabsatz"/>
        <w:numPr>
          <w:ilvl w:val="0"/>
          <w:numId w:val="7"/>
        </w:numPr>
        <w:rPr>
          <w:color w:val="0070C0"/>
          <w:lang w:val="es-ES"/>
        </w:rPr>
      </w:pPr>
      <w:r>
        <w:rPr>
          <w:i/>
          <w:color w:val="0070C0"/>
          <w:lang w:val="es-ES"/>
        </w:rPr>
        <w:t>“</w:t>
      </w:r>
      <w:r w:rsidR="00A13CEC" w:rsidRPr="004836B6">
        <w:rPr>
          <w:i/>
          <w:color w:val="0070C0"/>
          <w:lang w:val="es-ES"/>
        </w:rPr>
        <w:t>Cuando hieres</w:t>
      </w:r>
      <w:r w:rsidR="004836B6" w:rsidRPr="004836B6">
        <w:rPr>
          <w:i/>
          <w:color w:val="0070C0"/>
          <w:lang w:val="es-ES"/>
        </w:rPr>
        <w:t xml:space="preserve"> a uno, denigras su nombre y lo </w:t>
      </w:r>
      <w:r w:rsidR="00A13CEC" w:rsidRPr="004836B6">
        <w:rPr>
          <w:i/>
          <w:color w:val="0070C0"/>
          <w:lang w:val="es-ES"/>
        </w:rPr>
        <w:t>tipificas, me estás hiriendo a mí, me estás denigrando</w:t>
      </w:r>
      <w:r>
        <w:rPr>
          <w:i/>
          <w:color w:val="0070C0"/>
          <w:lang w:val="es-ES"/>
        </w:rPr>
        <w:t>”</w:t>
      </w:r>
      <w:r>
        <w:rPr>
          <w:color w:val="0070C0"/>
          <w:lang w:val="es-ES"/>
        </w:rPr>
        <w:t xml:space="preserve"> </w:t>
      </w:r>
      <w:r w:rsidR="00A13CEC" w:rsidRPr="004836B6">
        <w:rPr>
          <w:color w:val="0070C0"/>
          <w:lang w:val="es-ES"/>
        </w:rPr>
        <w:t>(l</w:t>
      </w:r>
      <w:r>
        <w:rPr>
          <w:color w:val="0070C0"/>
          <w:lang w:val="es-ES"/>
        </w:rPr>
        <w:t>l</w:t>
      </w:r>
      <w:r w:rsidR="00A13CEC" w:rsidRPr="004836B6">
        <w:rPr>
          <w:color w:val="0070C0"/>
          <w:lang w:val="es-ES"/>
        </w:rPr>
        <w:t>. 35-36)</w:t>
      </w:r>
      <w:r>
        <w:rPr>
          <w:color w:val="0070C0"/>
          <w:lang w:val="es-ES"/>
        </w:rPr>
        <w:t>.</w:t>
      </w:r>
      <w:r w:rsidR="00A13CEC" w:rsidRPr="004836B6">
        <w:rPr>
          <w:color w:val="0070C0"/>
          <w:lang w:val="es-ES"/>
        </w:rPr>
        <w:t xml:space="preserve"> Es una enumeración en una construcción en paralelo, que enfatiza la implicación afectiva de la narradora.</w:t>
      </w:r>
    </w:p>
    <w:p w14:paraId="162DB700" w14:textId="77777777" w:rsidR="00FF4C87" w:rsidRPr="004836B6" w:rsidRDefault="00FF4C87" w:rsidP="004C1055">
      <w:pPr>
        <w:rPr>
          <w:rFonts w:cs="Arial"/>
          <w:color w:val="0070C0"/>
          <w:lang w:val="es-ES"/>
        </w:rPr>
      </w:pPr>
    </w:p>
    <w:p w14:paraId="72D22E2C" w14:textId="7DA40DA0" w:rsidR="00FF4C87" w:rsidRDefault="00770702" w:rsidP="00A13CEC">
      <w:pPr>
        <w:pStyle w:val="Listenabsatz"/>
        <w:numPr>
          <w:ilvl w:val="0"/>
          <w:numId w:val="7"/>
        </w:numPr>
        <w:rPr>
          <w:rFonts w:cs="Arial"/>
          <w:color w:val="0070C0"/>
          <w:lang w:val="es-ES"/>
        </w:rPr>
      </w:pPr>
      <w:r>
        <w:rPr>
          <w:color w:val="0070C0"/>
          <w:lang w:val="es-ES"/>
        </w:rPr>
        <w:t>“</w:t>
      </w:r>
      <w:r w:rsidR="00FF4C87" w:rsidRPr="004836B6">
        <w:rPr>
          <w:color w:val="0070C0"/>
          <w:lang w:val="es-ES"/>
        </w:rPr>
        <w:t xml:space="preserve">Todos ellos también eran catalanes, </w:t>
      </w:r>
      <w:r w:rsidR="00FF4C87" w:rsidRPr="004836B6">
        <w:rPr>
          <w:i/>
          <w:color w:val="0070C0"/>
          <w:lang w:val="es-ES"/>
        </w:rPr>
        <w:t>las madres de los compañeros de guardería de Rida, la muchacha que nos vende la merienda cada tarde, un zumo y una magdalena, las amigas de toda la vida, los compañeros de trabajo,</w:t>
      </w:r>
      <w:r w:rsidR="00FF4C87" w:rsidRPr="004836B6">
        <w:rPr>
          <w:color w:val="0070C0"/>
          <w:lang w:val="es-ES"/>
        </w:rPr>
        <w:t xml:space="preserve"> todos ellos son autóctonos que nos han acogido sin pensar si somos de aquí o de allá</w:t>
      </w:r>
      <w:r>
        <w:rPr>
          <w:color w:val="0070C0"/>
          <w:lang w:val="es-ES"/>
        </w:rPr>
        <w:t>”</w:t>
      </w:r>
      <w:r w:rsidR="00FF4C87" w:rsidRPr="004836B6">
        <w:rPr>
          <w:color w:val="0070C0"/>
          <w:lang w:val="es-ES"/>
        </w:rPr>
        <w:t xml:space="preserve"> (l</w:t>
      </w:r>
      <w:r>
        <w:rPr>
          <w:color w:val="0070C0"/>
          <w:lang w:val="es-ES"/>
        </w:rPr>
        <w:t>l</w:t>
      </w:r>
      <w:r w:rsidR="00FF4C87" w:rsidRPr="004836B6">
        <w:rPr>
          <w:color w:val="0070C0"/>
          <w:lang w:val="es-ES"/>
        </w:rPr>
        <w:t xml:space="preserve">. 38-41) </w:t>
      </w:r>
      <w:r w:rsidR="00FF4C87" w:rsidRPr="004836B6">
        <w:rPr>
          <w:rFonts w:cs="Arial"/>
          <w:color w:val="0070C0"/>
          <w:lang w:val="es-ES"/>
        </w:rPr>
        <w:t xml:space="preserve">→ la enumeración destaca el hecho de que son muchas las personas que los aceptan como son, es decir, </w:t>
      </w:r>
      <w:r w:rsidR="00A13CEC" w:rsidRPr="004836B6">
        <w:rPr>
          <w:rFonts w:cs="Arial"/>
          <w:color w:val="0070C0"/>
          <w:lang w:val="es-ES"/>
        </w:rPr>
        <w:t>que no están solos.</w:t>
      </w:r>
    </w:p>
    <w:p w14:paraId="5F95D308" w14:textId="77777777" w:rsidR="009231A1" w:rsidRPr="009231A1" w:rsidRDefault="009231A1" w:rsidP="009231A1">
      <w:pPr>
        <w:pStyle w:val="Listenabsatz"/>
        <w:rPr>
          <w:rFonts w:cs="Arial"/>
          <w:color w:val="0070C0"/>
          <w:lang w:val="es-ES"/>
        </w:rPr>
      </w:pPr>
    </w:p>
    <w:p w14:paraId="5AA74F30" w14:textId="77777777" w:rsidR="009231A1" w:rsidRPr="004836B6" w:rsidRDefault="009231A1" w:rsidP="009231A1">
      <w:pPr>
        <w:pStyle w:val="Listenabsatz"/>
        <w:rPr>
          <w:rFonts w:cs="Arial"/>
          <w:color w:val="0070C0"/>
          <w:lang w:val="es-ES"/>
        </w:rPr>
      </w:pPr>
    </w:p>
    <w:p w14:paraId="7CAE27C6" w14:textId="77777777" w:rsidR="009231A1" w:rsidRDefault="009231A1" w:rsidP="009231A1">
      <w:pPr>
        <w:pStyle w:val="Listenabsatz"/>
        <w:numPr>
          <w:ilvl w:val="0"/>
          <w:numId w:val="6"/>
        </w:numPr>
        <w:rPr>
          <w:rFonts w:cs="Arial"/>
          <w:color w:val="000000" w:themeColor="text1"/>
          <w:lang w:val="es-ES"/>
        </w:rPr>
      </w:pPr>
      <w:r w:rsidRPr="009231A1">
        <w:rPr>
          <w:rFonts w:cs="Arial"/>
          <w:color w:val="000000" w:themeColor="text1"/>
          <w:lang w:val="es-ES"/>
        </w:rPr>
        <w:t>Reflexión sobre cómo analizar un texto literario</w:t>
      </w:r>
      <w:r>
        <w:rPr>
          <w:rFonts w:cs="Arial"/>
          <w:color w:val="000000" w:themeColor="text1"/>
          <w:lang w:val="es-ES"/>
        </w:rPr>
        <w:t>.</w:t>
      </w:r>
    </w:p>
    <w:p w14:paraId="0795F618" w14:textId="28B5FE67" w:rsidR="00A13CEC" w:rsidRDefault="009231A1" w:rsidP="009231A1">
      <w:pPr>
        <w:pStyle w:val="Listenabsatz"/>
        <w:rPr>
          <w:rFonts w:cs="Arial"/>
          <w:color w:val="000000" w:themeColor="text1"/>
          <w:lang w:val="es-ES"/>
        </w:rPr>
      </w:pPr>
      <w:r>
        <w:rPr>
          <w:rFonts w:cs="Arial"/>
          <w:color w:val="000000" w:themeColor="text1"/>
          <w:lang w:val="es-ES"/>
        </w:rPr>
        <w:t>R</w:t>
      </w:r>
      <w:r w:rsidRPr="009231A1">
        <w:rPr>
          <w:rFonts w:cs="Arial"/>
          <w:color w:val="000000" w:themeColor="text1"/>
          <w:lang w:val="es-ES"/>
        </w:rPr>
        <w:t>evisa ahora los pasos del análisis</w:t>
      </w:r>
      <w:r>
        <w:rPr>
          <w:rFonts w:cs="Arial"/>
          <w:color w:val="000000" w:themeColor="text1"/>
          <w:lang w:val="es-ES"/>
        </w:rPr>
        <w:t>: ¿qué elementos se pueden examinar?</w:t>
      </w:r>
    </w:p>
    <w:p w14:paraId="68ED7554" w14:textId="78BB1564" w:rsidR="009231A1" w:rsidRDefault="009231A1" w:rsidP="009231A1">
      <w:pPr>
        <w:pStyle w:val="Listenabsatz"/>
        <w:rPr>
          <w:rFonts w:cs="Arial"/>
          <w:color w:val="000000" w:themeColor="text1"/>
          <w:lang w:val="es-ES"/>
        </w:rPr>
      </w:pPr>
    </w:p>
    <w:p w14:paraId="3C30A386" w14:textId="7225C881" w:rsidR="009231A1" w:rsidRPr="009231A1" w:rsidRDefault="009231A1" w:rsidP="009231A1">
      <w:pPr>
        <w:pStyle w:val="Listenabsatz"/>
        <w:rPr>
          <w:rFonts w:cs="Arial"/>
          <w:color w:val="0070C0"/>
          <w:lang w:val="es-ES"/>
        </w:rPr>
      </w:pPr>
      <w:r w:rsidRPr="009231A1">
        <w:rPr>
          <w:rFonts w:cs="Arial"/>
          <w:color w:val="0070C0"/>
          <w:lang w:val="es-ES"/>
        </w:rPr>
        <w:t>Sol:</w:t>
      </w:r>
    </w:p>
    <w:p w14:paraId="2E89F187" w14:textId="7D039AD6" w:rsidR="009231A1" w:rsidRPr="009231A1" w:rsidRDefault="009231A1" w:rsidP="009231A1">
      <w:pPr>
        <w:pStyle w:val="Listenabsatz"/>
        <w:rPr>
          <w:rFonts w:cs="Arial"/>
          <w:color w:val="0070C0"/>
          <w:lang w:val="es-ES"/>
        </w:rPr>
      </w:pPr>
    </w:p>
    <w:p w14:paraId="5FF59F98" w14:textId="77777777" w:rsidR="009231A1" w:rsidRPr="009231A1" w:rsidRDefault="009231A1" w:rsidP="009231A1">
      <w:pPr>
        <w:pStyle w:val="Listenabsatz"/>
        <w:numPr>
          <w:ilvl w:val="0"/>
          <w:numId w:val="9"/>
        </w:numPr>
        <w:rPr>
          <w:color w:val="0070C0"/>
          <w:lang w:val="es-ES"/>
        </w:rPr>
      </w:pPr>
      <w:r w:rsidRPr="009231A1">
        <w:rPr>
          <w:color w:val="0070C0"/>
          <w:lang w:val="es-ES"/>
        </w:rPr>
        <w:t>Narrador</w:t>
      </w:r>
    </w:p>
    <w:p w14:paraId="6CF881F4" w14:textId="77777777" w:rsidR="009231A1" w:rsidRPr="009231A1" w:rsidRDefault="009231A1" w:rsidP="009231A1">
      <w:pPr>
        <w:pStyle w:val="Listenabsatz"/>
        <w:numPr>
          <w:ilvl w:val="0"/>
          <w:numId w:val="9"/>
        </w:numPr>
        <w:rPr>
          <w:color w:val="0070C0"/>
          <w:lang w:val="es-ES"/>
        </w:rPr>
      </w:pPr>
      <w:r w:rsidRPr="009231A1">
        <w:rPr>
          <w:color w:val="0070C0"/>
          <w:lang w:val="es-ES"/>
        </w:rPr>
        <w:t xml:space="preserve">Acumulación de ciertas construcciones </w:t>
      </w:r>
    </w:p>
    <w:p w14:paraId="149E5186" w14:textId="77777777" w:rsidR="009231A1" w:rsidRPr="009231A1" w:rsidRDefault="009231A1" w:rsidP="009231A1">
      <w:pPr>
        <w:pStyle w:val="Listenabsatz"/>
        <w:numPr>
          <w:ilvl w:val="1"/>
          <w:numId w:val="9"/>
        </w:numPr>
        <w:rPr>
          <w:color w:val="0070C0"/>
          <w:lang w:val="es-ES"/>
        </w:rPr>
      </w:pPr>
      <w:r w:rsidRPr="009231A1">
        <w:rPr>
          <w:color w:val="0070C0"/>
          <w:lang w:val="es-ES"/>
        </w:rPr>
        <w:t>Aquí: marcadores temporales</w:t>
      </w:r>
    </w:p>
    <w:p w14:paraId="18AA3A1A" w14:textId="77777777" w:rsidR="009231A1" w:rsidRPr="009231A1" w:rsidRDefault="009231A1" w:rsidP="009231A1">
      <w:pPr>
        <w:pStyle w:val="Listenabsatz"/>
        <w:numPr>
          <w:ilvl w:val="1"/>
          <w:numId w:val="9"/>
        </w:numPr>
        <w:rPr>
          <w:color w:val="0070C0"/>
          <w:lang w:val="es-ES"/>
        </w:rPr>
      </w:pPr>
      <w:r w:rsidRPr="009231A1">
        <w:rPr>
          <w:color w:val="0070C0"/>
          <w:lang w:val="es-ES"/>
        </w:rPr>
        <w:t>Aquí: enumeraciones</w:t>
      </w:r>
    </w:p>
    <w:p w14:paraId="5583C8AB" w14:textId="77777777" w:rsidR="009231A1" w:rsidRPr="009231A1" w:rsidRDefault="009231A1" w:rsidP="009231A1">
      <w:pPr>
        <w:pStyle w:val="Listenabsatz"/>
        <w:numPr>
          <w:ilvl w:val="0"/>
          <w:numId w:val="9"/>
        </w:numPr>
        <w:rPr>
          <w:color w:val="0070C0"/>
          <w:lang w:val="es-ES"/>
        </w:rPr>
      </w:pPr>
      <w:r w:rsidRPr="009231A1">
        <w:rPr>
          <w:color w:val="0070C0"/>
          <w:lang w:val="es-ES"/>
        </w:rPr>
        <w:t>estructura del texto (pregunta – proceso – respuesta)</w:t>
      </w:r>
    </w:p>
    <w:p w14:paraId="0E57F8EF" w14:textId="77777777" w:rsidR="009231A1" w:rsidRDefault="009231A1" w:rsidP="009231A1">
      <w:pPr>
        <w:pStyle w:val="Listenabsatz"/>
        <w:rPr>
          <w:rFonts w:cs="Arial"/>
          <w:color w:val="000000" w:themeColor="text1"/>
          <w:lang w:val="es-ES"/>
        </w:rPr>
      </w:pPr>
    </w:p>
    <w:p w14:paraId="031B39CB" w14:textId="77777777" w:rsidR="009231A1" w:rsidRPr="009231A1" w:rsidRDefault="009231A1" w:rsidP="009231A1">
      <w:pPr>
        <w:pStyle w:val="Listenabsatz"/>
        <w:rPr>
          <w:rFonts w:cs="Arial"/>
          <w:color w:val="000000" w:themeColor="text1"/>
          <w:lang w:val="es-ES"/>
        </w:rPr>
      </w:pPr>
    </w:p>
    <w:p w14:paraId="4DB44EFD" w14:textId="77777777" w:rsidR="000C199C" w:rsidRDefault="000C199C" w:rsidP="000C199C">
      <w:pPr>
        <w:spacing w:after="0" w:line="240" w:lineRule="auto"/>
        <w:rPr>
          <w:rFonts w:eastAsia="Times New Roman" w:cs="Arial"/>
          <w:u w:val="single"/>
          <w:lang w:val="es-ES" w:eastAsia="de-DE"/>
        </w:rPr>
      </w:pPr>
    </w:p>
    <w:p w14:paraId="44B506FE" w14:textId="2585CADD" w:rsidR="000C199C" w:rsidRPr="009231A1" w:rsidRDefault="000C199C" w:rsidP="009231A1">
      <w:pPr>
        <w:pStyle w:val="Listenabsatz"/>
        <w:numPr>
          <w:ilvl w:val="0"/>
          <w:numId w:val="6"/>
        </w:numPr>
        <w:spacing w:after="0" w:line="240" w:lineRule="auto"/>
        <w:rPr>
          <w:rFonts w:eastAsia="Times New Roman" w:cs="Arial"/>
          <w:lang w:val="es-ES" w:eastAsia="de-DE"/>
        </w:rPr>
      </w:pPr>
      <w:r w:rsidRPr="009231A1">
        <w:rPr>
          <w:rFonts w:eastAsia="Times New Roman" w:cs="Arial"/>
          <w:lang w:val="es-ES" w:eastAsia="de-DE"/>
        </w:rPr>
        <w:t xml:space="preserve">Realiza ahora la tarea de análisis con la que se abre esta ficha de trabajo: </w:t>
      </w:r>
    </w:p>
    <w:p w14:paraId="1D2F3E76" w14:textId="77777777" w:rsidR="000C199C" w:rsidRDefault="000C199C" w:rsidP="000C199C">
      <w:pPr>
        <w:spacing w:after="0" w:line="240" w:lineRule="auto"/>
        <w:rPr>
          <w:rFonts w:eastAsia="Times New Roman" w:cs="Arial"/>
          <w:lang w:val="es-ES" w:eastAsia="de-DE"/>
        </w:rPr>
      </w:pPr>
    </w:p>
    <w:p w14:paraId="71CC826C" w14:textId="2E7D53AD" w:rsidR="000C199C" w:rsidRPr="000C199C" w:rsidRDefault="000C199C" w:rsidP="000C199C">
      <w:pPr>
        <w:spacing w:after="0" w:line="240" w:lineRule="auto"/>
        <w:rPr>
          <w:rFonts w:eastAsia="Times New Roman" w:cs="Arial"/>
          <w:lang w:val="es-ES" w:eastAsia="de-DE"/>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59"/>
      </w:tblGrid>
      <w:tr w:rsidR="00603BF4" w:rsidRPr="00CD21CC" w14:paraId="7DD8DDF4" w14:textId="77777777" w:rsidTr="00603BF4">
        <w:trPr>
          <w:trHeight w:val="690"/>
        </w:trPr>
        <w:tc>
          <w:tcPr>
            <w:tcW w:w="8559" w:type="dxa"/>
          </w:tcPr>
          <w:p w14:paraId="27A50E17" w14:textId="77777777" w:rsidR="004836B6" w:rsidRPr="004836B6" w:rsidRDefault="004836B6" w:rsidP="004836B6">
            <w:pPr>
              <w:spacing w:after="0" w:line="240" w:lineRule="auto"/>
              <w:ind w:left="-35"/>
              <w:rPr>
                <w:rFonts w:eastAsia="Times New Roman" w:cs="Arial"/>
                <w:b/>
                <w:lang w:val="es-ES" w:eastAsia="de-DE"/>
              </w:rPr>
            </w:pPr>
            <w:r w:rsidRPr="00603BF4">
              <w:rPr>
                <w:rFonts w:eastAsia="Times New Roman" w:cs="Arial"/>
                <w:b/>
                <w:u w:val="single"/>
                <w:lang w:val="es-ES" w:eastAsia="de-DE"/>
              </w:rPr>
              <w:t>Explica</w:t>
            </w:r>
            <w:r>
              <w:rPr>
                <w:rFonts w:eastAsia="Times New Roman" w:cs="Arial"/>
                <w:b/>
                <w:lang w:val="es-ES" w:eastAsia="de-DE"/>
              </w:rPr>
              <w:t xml:space="preserve"> la evolución </w:t>
            </w:r>
            <w:r w:rsidRPr="00603BF4">
              <w:rPr>
                <w:rFonts w:eastAsia="Times New Roman" w:cs="Arial"/>
                <w:b/>
                <w:lang w:val="es-ES" w:eastAsia="de-DE"/>
              </w:rPr>
              <w:t xml:space="preserve">de la narradora respecto a su identidad y sentido de pertenencia a una comunidad teniendo en cuenta los recursos </w:t>
            </w:r>
            <w:r w:rsidRPr="004836B6">
              <w:rPr>
                <w:rFonts w:eastAsia="Times New Roman" w:cs="Arial"/>
                <w:b/>
                <w:lang w:val="es-ES" w:eastAsia="de-DE"/>
              </w:rPr>
              <w:t>estilísticos que emplea.</w:t>
            </w:r>
          </w:p>
          <w:p w14:paraId="49F602DE" w14:textId="3B50D917" w:rsidR="00603BF4" w:rsidRPr="00883810" w:rsidRDefault="00603BF4" w:rsidP="00DF775F">
            <w:pPr>
              <w:spacing w:after="0" w:line="240" w:lineRule="auto"/>
              <w:rPr>
                <w:rFonts w:eastAsia="Times New Roman" w:cs="Arial"/>
                <w:color w:val="00B050"/>
                <w:lang w:val="es-ES" w:eastAsia="de-DE"/>
              </w:rPr>
            </w:pPr>
          </w:p>
        </w:tc>
      </w:tr>
    </w:tbl>
    <w:p w14:paraId="7A2D976E" w14:textId="77777777" w:rsidR="009231A1" w:rsidRPr="000C199C" w:rsidRDefault="009231A1" w:rsidP="004C1055">
      <w:pPr>
        <w:rPr>
          <w:lang w:val="es-ES"/>
        </w:rPr>
      </w:pPr>
    </w:p>
    <w:sectPr w:rsidR="009231A1" w:rsidRPr="000C199C" w:rsidSect="003C7B21">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39EA5" w14:textId="77777777" w:rsidR="00BC2D7D" w:rsidRDefault="00BC2D7D" w:rsidP="004D487B">
      <w:pPr>
        <w:spacing w:after="0" w:line="240" w:lineRule="auto"/>
      </w:pPr>
      <w:r>
        <w:separator/>
      </w:r>
    </w:p>
  </w:endnote>
  <w:endnote w:type="continuationSeparator" w:id="0">
    <w:p w14:paraId="59AC8C0F" w14:textId="77777777" w:rsidR="00BC2D7D" w:rsidRDefault="00BC2D7D" w:rsidP="004D4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665F6" w14:textId="77777777" w:rsidR="000B099E" w:rsidRDefault="000B099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BF177" w14:textId="77777777" w:rsidR="000B099E" w:rsidRDefault="000B099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97807" w14:textId="77777777" w:rsidR="000B099E" w:rsidRDefault="000B099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90949" w14:textId="77777777" w:rsidR="00BC2D7D" w:rsidRDefault="00BC2D7D" w:rsidP="004D487B">
      <w:pPr>
        <w:spacing w:after="0" w:line="240" w:lineRule="auto"/>
      </w:pPr>
      <w:r>
        <w:separator/>
      </w:r>
    </w:p>
  </w:footnote>
  <w:footnote w:type="continuationSeparator" w:id="0">
    <w:p w14:paraId="11BAFE85" w14:textId="77777777" w:rsidR="00BC2D7D" w:rsidRDefault="00BC2D7D" w:rsidP="004D487B">
      <w:pPr>
        <w:spacing w:after="0" w:line="240" w:lineRule="auto"/>
      </w:pPr>
      <w:r>
        <w:continuationSeparator/>
      </w:r>
    </w:p>
  </w:footnote>
  <w:footnote w:id="1">
    <w:p w14:paraId="04F0CFAF" w14:textId="77777777" w:rsidR="004D487B" w:rsidRPr="00304D8F" w:rsidRDefault="004D487B">
      <w:pPr>
        <w:pStyle w:val="Funotentext"/>
        <w:rPr>
          <w:lang w:val="es-ES"/>
        </w:rPr>
      </w:pPr>
      <w:r>
        <w:rPr>
          <w:rStyle w:val="Funotenzeichen"/>
        </w:rPr>
        <w:footnoteRef/>
      </w:r>
      <w:r w:rsidR="00686D54">
        <w:rPr>
          <w:lang w:val="es-ES"/>
        </w:rPr>
        <w:t xml:space="preserve"> p</w:t>
      </w:r>
      <w:r w:rsidRPr="00304D8F">
        <w:rPr>
          <w:lang w:val="es-ES"/>
        </w:rPr>
        <w:t>oner a alguien en una situación muy difícil</w:t>
      </w:r>
    </w:p>
  </w:footnote>
  <w:footnote w:id="2">
    <w:p w14:paraId="255C115E" w14:textId="77777777" w:rsidR="004D487B" w:rsidRPr="00304D8F" w:rsidRDefault="004D487B">
      <w:pPr>
        <w:pStyle w:val="Funotentext"/>
        <w:rPr>
          <w:lang w:val="es-ES"/>
        </w:rPr>
      </w:pPr>
      <w:r>
        <w:rPr>
          <w:rStyle w:val="Funotenzeichen"/>
        </w:rPr>
        <w:footnoteRef/>
      </w:r>
      <w:r w:rsidRPr="00304D8F">
        <w:rPr>
          <w:lang w:val="es-ES"/>
        </w:rPr>
        <w:t xml:space="preserve"> valioso</w:t>
      </w:r>
    </w:p>
  </w:footnote>
  <w:footnote w:id="3">
    <w:p w14:paraId="5812FDBE" w14:textId="77777777" w:rsidR="004D487B" w:rsidRPr="00304D8F" w:rsidRDefault="004D487B">
      <w:pPr>
        <w:pStyle w:val="Funotentext"/>
        <w:rPr>
          <w:lang w:val="es-ES"/>
        </w:rPr>
      </w:pPr>
      <w:r>
        <w:rPr>
          <w:rStyle w:val="Funotenzeichen"/>
        </w:rPr>
        <w:footnoteRef/>
      </w:r>
      <w:r w:rsidRPr="00304D8F">
        <w:rPr>
          <w:lang w:val="es-ES"/>
        </w:rPr>
        <w:t xml:space="preserve"> Trugbild</w:t>
      </w:r>
    </w:p>
  </w:footnote>
  <w:footnote w:id="4">
    <w:p w14:paraId="6B9D3D82" w14:textId="77777777" w:rsidR="004D487B" w:rsidRPr="00304D8F" w:rsidRDefault="004D487B">
      <w:pPr>
        <w:pStyle w:val="Funotentext"/>
        <w:rPr>
          <w:lang w:val="es-ES"/>
        </w:rPr>
      </w:pPr>
      <w:r>
        <w:rPr>
          <w:rStyle w:val="Funotenzeichen"/>
        </w:rPr>
        <w:footnoteRef/>
      </w:r>
      <w:r w:rsidR="00686D54">
        <w:rPr>
          <w:lang w:val="es-ES"/>
        </w:rPr>
        <w:t xml:space="preserve"> n</w:t>
      </w:r>
      <w:r w:rsidRPr="00304D8F">
        <w:rPr>
          <w:lang w:val="es-ES"/>
        </w:rPr>
        <w:t>otas académicas muy buenas</w:t>
      </w:r>
    </w:p>
  </w:footnote>
  <w:footnote w:id="5">
    <w:p w14:paraId="0A4D9C1E" w14:textId="77777777" w:rsidR="00686D54" w:rsidRPr="003C7B21" w:rsidRDefault="00686D54">
      <w:pPr>
        <w:pStyle w:val="Funotentext"/>
      </w:pPr>
      <w:r>
        <w:rPr>
          <w:rStyle w:val="Funotenzeichen"/>
        </w:rPr>
        <w:footnoteRef/>
      </w:r>
      <w:r w:rsidRPr="003C7B21">
        <w:t xml:space="preserve"> </w:t>
      </w:r>
      <w:proofErr w:type="spellStart"/>
      <w:r w:rsidRPr="003C7B21">
        <w:t>el</w:t>
      </w:r>
      <w:proofErr w:type="spellEnd"/>
      <w:r w:rsidRPr="003C7B21">
        <w:t xml:space="preserve"> </w:t>
      </w:r>
      <w:proofErr w:type="spellStart"/>
      <w:r w:rsidRPr="003C7B21">
        <w:t>Estrecho</w:t>
      </w:r>
      <w:proofErr w:type="spellEnd"/>
      <w:r w:rsidRPr="003C7B21">
        <w:t xml:space="preserve"> de Gibraltar</w:t>
      </w:r>
    </w:p>
  </w:footnote>
  <w:footnote w:id="6">
    <w:p w14:paraId="5E6ACFFD" w14:textId="77777777" w:rsidR="002071E3" w:rsidRPr="003C7B21" w:rsidRDefault="002071E3">
      <w:pPr>
        <w:pStyle w:val="Funotentext"/>
      </w:pPr>
      <w:r>
        <w:rPr>
          <w:rStyle w:val="Funotenzeichen"/>
        </w:rPr>
        <w:footnoteRef/>
      </w:r>
      <w:r w:rsidRPr="003C7B21">
        <w:t xml:space="preserve"> Misstrauen</w:t>
      </w:r>
    </w:p>
  </w:footnote>
  <w:footnote w:id="7">
    <w:p w14:paraId="42B9F361" w14:textId="77777777" w:rsidR="004D487B" w:rsidRDefault="004D487B">
      <w:pPr>
        <w:pStyle w:val="Funotentext"/>
      </w:pPr>
      <w:r>
        <w:rPr>
          <w:rStyle w:val="Funotenzeichen"/>
        </w:rPr>
        <w:footnoteRef/>
      </w:r>
      <w:r w:rsidR="00686D54">
        <w:t xml:space="preserve"> d</w:t>
      </w:r>
      <w:r>
        <w:t>ie Krallen zeigen</w:t>
      </w:r>
    </w:p>
  </w:footnote>
  <w:footnote w:id="8">
    <w:p w14:paraId="72BA9B3D" w14:textId="77777777" w:rsidR="004D487B" w:rsidRDefault="004D487B">
      <w:pPr>
        <w:pStyle w:val="Funotentext"/>
      </w:pPr>
      <w:r>
        <w:rPr>
          <w:rStyle w:val="Funotenzeichen"/>
        </w:rPr>
        <w:footnoteRef/>
      </w:r>
      <w:r>
        <w:t xml:space="preserve"> Hier: Schneckenhaus (im übertragenen Sinn)</w:t>
      </w:r>
    </w:p>
  </w:footnote>
  <w:footnote w:id="9">
    <w:p w14:paraId="7BE26C8A" w14:textId="77777777" w:rsidR="004D487B" w:rsidRDefault="004D487B">
      <w:pPr>
        <w:pStyle w:val="Funotentext"/>
      </w:pPr>
      <w:r>
        <w:rPr>
          <w:rStyle w:val="Funotenzeichen"/>
        </w:rPr>
        <w:footnoteRef/>
      </w:r>
      <w:r w:rsidR="00686D54">
        <w:t xml:space="preserve"> s</w:t>
      </w:r>
      <w:r>
        <w:t>ich über etwas den Kopf zerbrechen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FDE5B" w14:textId="77777777" w:rsidR="000B099E" w:rsidRDefault="000B099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8485C" w14:textId="24DB234A" w:rsidR="000B099E" w:rsidRPr="00954C27" w:rsidRDefault="000B099E" w:rsidP="000B099E">
    <w:pPr>
      <w:pBdr>
        <w:bottom w:val="single" w:sz="4" w:space="1" w:color="auto"/>
      </w:pBdr>
      <w:rPr>
        <w:rFonts w:ascii="Calibri" w:eastAsia="Times New Roman" w:hAnsi="Calibri" w:cs="Calibri"/>
        <w:i/>
        <w:sz w:val="18"/>
        <w:szCs w:val="18"/>
        <w:lang w:val="es-ES" w:eastAsia="de-DE"/>
      </w:rPr>
    </w:pPr>
    <w:r w:rsidRPr="00954C27">
      <w:rPr>
        <w:rFonts w:ascii="Times New Roman" w:eastAsia="Times New Roman" w:hAnsi="Times New Roman" w:cs="Times New Roman"/>
        <w:noProof/>
        <w:lang w:eastAsia="de-DE"/>
      </w:rPr>
      <w:drawing>
        <wp:anchor distT="0" distB="0" distL="114300" distR="114300" simplePos="0" relativeHeight="251659264" behindDoc="0" locked="0" layoutInCell="1" allowOverlap="1" wp14:anchorId="28FCB42F" wp14:editId="019942D9">
          <wp:simplePos x="0" y="0"/>
          <wp:positionH relativeFrom="column">
            <wp:posOffset>5390515</wp:posOffset>
          </wp:positionH>
          <wp:positionV relativeFrom="paragraph">
            <wp:posOffset>-149225</wp:posOffset>
          </wp:positionV>
          <wp:extent cx="921385" cy="504825"/>
          <wp:effectExtent l="0" t="0" r="0" b="9525"/>
          <wp:wrapTight wrapText="bothSides">
            <wp:wrapPolygon edited="0">
              <wp:start x="4912" y="0"/>
              <wp:lineTo x="0" y="815"/>
              <wp:lineTo x="0" y="15487"/>
              <wp:lineTo x="2680" y="21192"/>
              <wp:lineTo x="4019" y="21192"/>
              <wp:lineTo x="7592" y="21192"/>
              <wp:lineTo x="20990" y="14672"/>
              <wp:lineTo x="20990" y="8151"/>
              <wp:lineTo x="8039" y="0"/>
              <wp:lineTo x="4912" y="0"/>
            </wp:wrapPolygon>
          </wp:wrapTight>
          <wp:docPr id="1" name="Grafik 1" descr="https://zsl.kultus-bw.de/site/pbs-bw-new/get/5510692/ZSL%20Logo%20ohne%20Zusatz%20-%20H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descr="https://zsl.kultus-bw.de/site/pbs-bw-new/get/5510692/ZSL%20Logo%20ohne%20Zusatz%20-%20H7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50482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Calibri" w:eastAsia="Times New Roman" w:hAnsi="Calibri" w:cs="Calibri"/>
        <w:sz w:val="18"/>
        <w:szCs w:val="18"/>
        <w:lang w:val="es-ES" w:eastAsia="de-DE"/>
      </w:rPr>
      <w:t>Aufgaben</w:t>
    </w:r>
    <w:r w:rsidRPr="00954C27">
      <w:rPr>
        <w:rFonts w:ascii="Calibri" w:eastAsia="Times New Roman" w:hAnsi="Calibri" w:cs="Calibri"/>
        <w:sz w:val="18"/>
        <w:szCs w:val="18"/>
        <w:lang w:val="es-ES" w:eastAsia="de-DE"/>
      </w:rPr>
      <w:t>formate</w:t>
    </w:r>
    <w:proofErr w:type="spellEnd"/>
    <w:r w:rsidRPr="00954C27">
      <w:rPr>
        <w:rFonts w:ascii="Calibri" w:eastAsia="Times New Roman" w:hAnsi="Calibri" w:cs="Calibri"/>
        <w:sz w:val="18"/>
        <w:szCs w:val="18"/>
        <w:lang w:val="es-ES" w:eastAsia="de-DE"/>
      </w:rPr>
      <w:t xml:space="preserve"> ab </w:t>
    </w:r>
    <w:proofErr w:type="spellStart"/>
    <w:r>
      <w:rPr>
        <w:rFonts w:ascii="Calibri" w:eastAsia="Times New Roman" w:hAnsi="Calibri" w:cs="Calibri"/>
        <w:sz w:val="18"/>
        <w:szCs w:val="18"/>
        <w:lang w:val="es-ES" w:eastAsia="de-DE"/>
      </w:rPr>
      <w:t>Abitur</w:t>
    </w:r>
    <w:proofErr w:type="spellEnd"/>
    <w:r>
      <w:rPr>
        <w:rFonts w:ascii="Calibri" w:eastAsia="Times New Roman" w:hAnsi="Calibri" w:cs="Calibri"/>
        <w:sz w:val="18"/>
        <w:szCs w:val="18"/>
        <w:lang w:val="es-ES" w:eastAsia="de-DE"/>
      </w:rPr>
      <w:t xml:space="preserve"> 2024_Ejemplo de análisis de texto</w:t>
    </w:r>
    <w:r>
      <w:rPr>
        <w:rFonts w:ascii="Calibri" w:eastAsia="Times New Roman" w:hAnsi="Calibri" w:cs="Calibri"/>
        <w:sz w:val="18"/>
        <w:szCs w:val="18"/>
        <w:lang w:val="es-ES" w:eastAsia="de-DE"/>
      </w:rPr>
      <w:tab/>
      <w:t>Texto literario</w:t>
    </w:r>
  </w:p>
  <w:p w14:paraId="211E7D19" w14:textId="77777777" w:rsidR="004836B6" w:rsidRPr="004836B6" w:rsidRDefault="004836B6">
    <w:pPr>
      <w:pStyle w:val="Kopfzeile"/>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C5035" w14:textId="77777777" w:rsidR="000B099E" w:rsidRDefault="000B099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07C1D"/>
    <w:multiLevelType w:val="hybridMultilevel"/>
    <w:tmpl w:val="F6F6D0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A141E0"/>
    <w:multiLevelType w:val="hybridMultilevel"/>
    <w:tmpl w:val="46CA0E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5B2B64"/>
    <w:multiLevelType w:val="hybridMultilevel"/>
    <w:tmpl w:val="C6486FF8"/>
    <w:lvl w:ilvl="0" w:tplc="65969A1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F22894"/>
    <w:multiLevelType w:val="hybridMultilevel"/>
    <w:tmpl w:val="317002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CF02D00"/>
    <w:multiLevelType w:val="hybridMultilevel"/>
    <w:tmpl w:val="A4500D9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C2F7A55"/>
    <w:multiLevelType w:val="hybridMultilevel"/>
    <w:tmpl w:val="D2C8E5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C0E220F"/>
    <w:multiLevelType w:val="hybridMultilevel"/>
    <w:tmpl w:val="A118A296"/>
    <w:lvl w:ilvl="0" w:tplc="65969A1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6E3C43"/>
    <w:multiLevelType w:val="hybridMultilevel"/>
    <w:tmpl w:val="2398EDE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9EC30B6"/>
    <w:multiLevelType w:val="hybridMultilevel"/>
    <w:tmpl w:val="E8523FA4"/>
    <w:lvl w:ilvl="0" w:tplc="65969A1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8"/>
  </w:num>
  <w:num w:numId="6">
    <w:abstractNumId w:val="1"/>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907"/>
    <w:rsid w:val="00044C4D"/>
    <w:rsid w:val="00093629"/>
    <w:rsid w:val="000A7EF7"/>
    <w:rsid w:val="000B099E"/>
    <w:rsid w:val="000C199C"/>
    <w:rsid w:val="000F106C"/>
    <w:rsid w:val="001766B1"/>
    <w:rsid w:val="001E6C82"/>
    <w:rsid w:val="002071E3"/>
    <w:rsid w:val="00275CE0"/>
    <w:rsid w:val="002B2EA2"/>
    <w:rsid w:val="002C7471"/>
    <w:rsid w:val="00304D8F"/>
    <w:rsid w:val="003C7B21"/>
    <w:rsid w:val="00400563"/>
    <w:rsid w:val="004836B6"/>
    <w:rsid w:val="004C1055"/>
    <w:rsid w:val="004D487B"/>
    <w:rsid w:val="004E0884"/>
    <w:rsid w:val="005512CF"/>
    <w:rsid w:val="0058571F"/>
    <w:rsid w:val="005C096E"/>
    <w:rsid w:val="00603BF4"/>
    <w:rsid w:val="00603F53"/>
    <w:rsid w:val="00686D54"/>
    <w:rsid w:val="00770702"/>
    <w:rsid w:val="00786042"/>
    <w:rsid w:val="00816476"/>
    <w:rsid w:val="008451FB"/>
    <w:rsid w:val="00883810"/>
    <w:rsid w:val="009231A1"/>
    <w:rsid w:val="00965392"/>
    <w:rsid w:val="00993907"/>
    <w:rsid w:val="009B7D82"/>
    <w:rsid w:val="00A13CEC"/>
    <w:rsid w:val="00A2003E"/>
    <w:rsid w:val="00A2444B"/>
    <w:rsid w:val="00A57AE6"/>
    <w:rsid w:val="00AD554A"/>
    <w:rsid w:val="00AE0526"/>
    <w:rsid w:val="00BB4D80"/>
    <w:rsid w:val="00BC1BEF"/>
    <w:rsid w:val="00BC2D7D"/>
    <w:rsid w:val="00C21576"/>
    <w:rsid w:val="00CB16BE"/>
    <w:rsid w:val="00CD21CC"/>
    <w:rsid w:val="00CF566C"/>
    <w:rsid w:val="00D81A0E"/>
    <w:rsid w:val="00DA371D"/>
    <w:rsid w:val="00DD2971"/>
    <w:rsid w:val="00E001A3"/>
    <w:rsid w:val="00E81022"/>
    <w:rsid w:val="00E93E58"/>
    <w:rsid w:val="00ED7884"/>
    <w:rsid w:val="00F27CC6"/>
    <w:rsid w:val="00F87BF4"/>
    <w:rsid w:val="00FA5671"/>
    <w:rsid w:val="00FF4C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4381D5"/>
  <w15:chartTrackingRefBased/>
  <w15:docId w15:val="{0F1256E3-06FF-40DB-8FC0-8C892B13C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836B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4D487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D487B"/>
    <w:rPr>
      <w:sz w:val="20"/>
      <w:szCs w:val="20"/>
    </w:rPr>
  </w:style>
  <w:style w:type="character" w:styleId="Funotenzeichen">
    <w:name w:val="footnote reference"/>
    <w:basedOn w:val="Absatz-Standardschriftart"/>
    <w:uiPriority w:val="99"/>
    <w:semiHidden/>
    <w:unhideWhenUsed/>
    <w:rsid w:val="004D487B"/>
    <w:rPr>
      <w:vertAlign w:val="superscript"/>
    </w:rPr>
  </w:style>
  <w:style w:type="paragraph" w:styleId="Listenabsatz">
    <w:name w:val="List Paragraph"/>
    <w:basedOn w:val="Standard"/>
    <w:uiPriority w:val="34"/>
    <w:qFormat/>
    <w:rsid w:val="00686D54"/>
    <w:pPr>
      <w:ind w:left="720"/>
      <w:contextualSpacing/>
    </w:pPr>
  </w:style>
  <w:style w:type="character" w:styleId="Zeilennummer">
    <w:name w:val="line number"/>
    <w:basedOn w:val="Absatz-Standardschriftart"/>
    <w:uiPriority w:val="99"/>
    <w:semiHidden/>
    <w:unhideWhenUsed/>
    <w:rsid w:val="003C7B21"/>
  </w:style>
  <w:style w:type="paragraph" w:styleId="Kopfzeile">
    <w:name w:val="header"/>
    <w:basedOn w:val="Standard"/>
    <w:link w:val="KopfzeileZchn"/>
    <w:uiPriority w:val="99"/>
    <w:unhideWhenUsed/>
    <w:rsid w:val="004836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836B6"/>
  </w:style>
  <w:style w:type="paragraph" w:styleId="Fuzeile">
    <w:name w:val="footer"/>
    <w:basedOn w:val="Standard"/>
    <w:link w:val="FuzeileZchn"/>
    <w:uiPriority w:val="99"/>
    <w:unhideWhenUsed/>
    <w:rsid w:val="004836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836B6"/>
  </w:style>
  <w:style w:type="table" w:styleId="Tabellenraster">
    <w:name w:val="Table Grid"/>
    <w:basedOn w:val="NormaleTabelle"/>
    <w:uiPriority w:val="39"/>
    <w:rsid w:val="00923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0AE8B-835B-4CD7-913B-77CACB3E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1671</Words>
  <Characters>10531</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José</dc:creator>
  <cp:keywords/>
  <dc:description/>
  <cp:lastModifiedBy>María José</cp:lastModifiedBy>
  <cp:revision>5</cp:revision>
  <dcterms:created xsi:type="dcterms:W3CDTF">2022-01-06T16:25:00Z</dcterms:created>
  <dcterms:modified xsi:type="dcterms:W3CDTF">2022-01-18T20:04:00Z</dcterms:modified>
</cp:coreProperties>
</file>